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bookmarkStart w:id="4" w:name="_GoBack"/>
      <w:r>
        <w:rPr>
          <w:rFonts w:hint="eastAsia" w:ascii="方正小标宋_GBK" w:hAnsi="方正小标宋_GBK" w:eastAsia="方正小标宋_GBK" w:cs="方正小标宋_GBK"/>
          <w:sz w:val="44"/>
          <w:szCs w:val="44"/>
          <w:lang w:eastAsia="zh-CN"/>
        </w:rPr>
        <w:t>黄石市</w:t>
      </w:r>
      <w:r>
        <w:rPr>
          <w:rFonts w:hint="eastAsia" w:ascii="方正小标宋_GBK" w:hAnsi="方正小标宋_GBK" w:eastAsia="方正小标宋_GBK" w:cs="方正小标宋_GBK"/>
          <w:sz w:val="44"/>
          <w:szCs w:val="44"/>
        </w:rPr>
        <w:t>律师</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律师事务所行政许可</w:t>
      </w:r>
      <w:r>
        <w:rPr>
          <w:rFonts w:hint="eastAsia" w:ascii="方正小标宋_GBK" w:hAnsi="方正小标宋_GBK" w:eastAsia="方正小标宋_GBK" w:cs="方正小标宋_GBK"/>
          <w:sz w:val="44"/>
          <w:szCs w:val="44"/>
          <w:lang w:eastAsia="zh-CN"/>
        </w:rPr>
        <w:t>（初审）</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办</w:t>
      </w:r>
      <w:r>
        <w:rPr>
          <w:rFonts w:hint="eastAsia" w:ascii="方正小标宋_GBK" w:hAnsi="方正小标宋_GBK" w:eastAsia="方正小标宋_GBK" w:cs="方正小标宋_GBK"/>
          <w:sz w:val="44"/>
          <w:szCs w:val="44"/>
          <w:lang w:eastAsia="zh-CN"/>
        </w:rPr>
        <w:t>事</w:t>
      </w:r>
      <w:r>
        <w:rPr>
          <w:rFonts w:hint="eastAsia" w:ascii="方正小标宋_GBK" w:hAnsi="方正小标宋_GBK" w:eastAsia="方正小标宋_GBK" w:cs="方正小标宋_GBK"/>
          <w:sz w:val="44"/>
          <w:szCs w:val="44"/>
        </w:rPr>
        <w:t>指南</w:t>
      </w:r>
    </w:p>
    <w:bookmarkEnd w:id="4"/>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方正小标宋_GBK" w:hAnsi="方正小标宋_GBK" w:eastAsia="方正小标宋_GBK" w:cs="方正小标宋_GBK"/>
          <w:sz w:val="44"/>
          <w:szCs w:val="44"/>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b/>
          <w:bCs/>
          <w:sz w:val="32"/>
          <w:szCs w:val="32"/>
          <w:lang w:eastAsia="zh-CN"/>
        </w:rPr>
      </w:pPr>
      <w:r>
        <w:rPr>
          <w:rFonts w:hint="eastAsia" w:ascii="国标黑体" w:hAnsi="国标黑体" w:eastAsia="国标黑体" w:cs="国标黑体"/>
          <w:b/>
          <w:bCs/>
          <w:sz w:val="32"/>
          <w:szCs w:val="32"/>
          <w:lang w:eastAsia="zh-CN"/>
        </w:rPr>
        <w:t>一、</w:t>
      </w:r>
      <w:r>
        <w:rPr>
          <w:rFonts w:hint="eastAsia" w:ascii="国标黑体" w:hAnsi="国标黑体" w:eastAsia="国标黑体" w:cs="国标黑体"/>
          <w:b/>
          <w:bCs/>
          <w:sz w:val="32"/>
          <w:szCs w:val="32"/>
        </w:rPr>
        <w:t>律师</w:t>
      </w:r>
      <w:r>
        <w:rPr>
          <w:rFonts w:hint="eastAsia" w:ascii="国标黑体" w:hAnsi="国标黑体" w:eastAsia="国标黑体" w:cs="国标黑体"/>
          <w:b/>
          <w:bCs/>
          <w:sz w:val="32"/>
          <w:szCs w:val="32"/>
          <w:lang w:eastAsia="zh-CN"/>
        </w:rPr>
        <w:t>、</w:t>
      </w:r>
      <w:r>
        <w:rPr>
          <w:rFonts w:hint="eastAsia" w:ascii="国标黑体" w:hAnsi="国标黑体" w:eastAsia="国标黑体" w:cs="国标黑体"/>
          <w:b/>
          <w:bCs/>
          <w:sz w:val="32"/>
          <w:szCs w:val="32"/>
        </w:rPr>
        <w:t>律师事务所</w:t>
      </w:r>
      <w:r>
        <w:rPr>
          <w:rFonts w:hint="eastAsia" w:ascii="国标黑体" w:hAnsi="国标黑体" w:eastAsia="国标黑体" w:cs="国标黑体"/>
          <w:b/>
          <w:bCs/>
          <w:sz w:val="32"/>
          <w:szCs w:val="32"/>
          <w:lang w:eastAsia="zh-CN"/>
        </w:rPr>
        <w:t>行政许可相关法律依据</w:t>
      </w:r>
    </w:p>
    <w:p>
      <w:pPr>
        <w:pStyle w:val="2"/>
        <w:keepNext w:val="0"/>
        <w:keepLines w:val="0"/>
        <w:pageBreakBefore w:val="0"/>
        <w:kinsoku/>
        <w:wordWrap/>
        <w:overflowPunct/>
        <w:topLinePunct w:val="0"/>
        <w:autoSpaceDE/>
        <w:autoSpaceDN/>
        <w:bidi w:val="0"/>
        <w:adjustRightInd/>
        <w:spacing w:line="240" w:lineRule="auto"/>
        <w:ind w:left="0" w:leftChars="0" w:firstLine="0" w:firstLineChars="0"/>
        <w:textAlignment w:val="auto"/>
        <w:rPr>
          <w:rFonts w:hint="eastAsia"/>
          <w:b/>
          <w:bCs/>
          <w:sz w:val="32"/>
          <w:szCs w:val="32"/>
          <w:lang w:eastAsia="zh-CN"/>
        </w:rPr>
      </w:pPr>
      <w:r>
        <w:rPr>
          <w:rFonts w:hint="eastAsia" w:ascii="国标黑体" w:hAnsi="国标黑体" w:eastAsia="国标黑体" w:cs="国标黑体"/>
          <w:b/>
          <w:bCs/>
          <w:sz w:val="32"/>
          <w:szCs w:val="32"/>
          <w:lang w:eastAsia="zh-CN"/>
        </w:rPr>
        <w:t>二、</w:t>
      </w:r>
      <w:r>
        <w:rPr>
          <w:rFonts w:hint="eastAsia" w:ascii="国标黑体" w:hAnsi="国标黑体" w:eastAsia="国标黑体" w:cs="国标黑体"/>
          <w:b/>
          <w:bCs/>
          <w:sz w:val="32"/>
          <w:szCs w:val="32"/>
        </w:rPr>
        <w:t>律师</w:t>
      </w:r>
      <w:r>
        <w:rPr>
          <w:rFonts w:hint="eastAsia" w:ascii="国标黑体" w:hAnsi="国标黑体" w:eastAsia="国标黑体" w:cs="国标黑体"/>
          <w:b/>
          <w:bCs/>
          <w:sz w:val="32"/>
          <w:szCs w:val="32"/>
          <w:lang w:eastAsia="zh-CN"/>
        </w:rPr>
        <w:t>、</w:t>
      </w:r>
      <w:r>
        <w:rPr>
          <w:rFonts w:hint="eastAsia" w:ascii="国标黑体" w:hAnsi="国标黑体" w:eastAsia="国标黑体" w:cs="国标黑体"/>
          <w:b/>
          <w:bCs/>
          <w:sz w:val="32"/>
          <w:szCs w:val="32"/>
        </w:rPr>
        <w:t>律师事务所</w:t>
      </w:r>
      <w:r>
        <w:rPr>
          <w:rFonts w:hint="eastAsia" w:ascii="国标黑体" w:hAnsi="国标黑体" w:eastAsia="国标黑体" w:cs="国标黑体"/>
          <w:b/>
          <w:bCs/>
          <w:sz w:val="32"/>
          <w:szCs w:val="32"/>
          <w:lang w:eastAsia="zh-CN"/>
        </w:rPr>
        <w:t>行政许可（初审）办事机构及服务承诺</w:t>
      </w: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b/>
          <w:bCs/>
          <w:sz w:val="32"/>
          <w:szCs w:val="32"/>
          <w:lang w:eastAsia="zh-CN"/>
        </w:rPr>
      </w:pPr>
      <w:r>
        <w:rPr>
          <w:rFonts w:hint="eastAsia" w:ascii="国标黑体" w:hAnsi="国标黑体" w:eastAsia="国标黑体" w:cs="国标黑体"/>
          <w:b/>
          <w:bCs/>
          <w:sz w:val="32"/>
          <w:szCs w:val="32"/>
          <w:lang w:val="en-US" w:eastAsia="zh-CN"/>
        </w:rPr>
        <w:t>三、</w:t>
      </w:r>
      <w:r>
        <w:rPr>
          <w:rFonts w:hint="eastAsia" w:ascii="国标黑体" w:hAnsi="国标黑体" w:eastAsia="国标黑体" w:cs="国标黑体"/>
          <w:b/>
          <w:bCs/>
          <w:sz w:val="32"/>
          <w:szCs w:val="32"/>
        </w:rPr>
        <w:t>律师</w:t>
      </w:r>
      <w:r>
        <w:rPr>
          <w:rFonts w:hint="eastAsia" w:ascii="国标黑体" w:hAnsi="国标黑体" w:eastAsia="国标黑体" w:cs="国标黑体"/>
          <w:b/>
          <w:bCs/>
          <w:sz w:val="32"/>
          <w:szCs w:val="32"/>
          <w:lang w:eastAsia="zh-CN"/>
        </w:rPr>
        <w:t>、</w:t>
      </w:r>
      <w:r>
        <w:rPr>
          <w:rFonts w:hint="eastAsia" w:ascii="国标黑体" w:hAnsi="国标黑体" w:eastAsia="国标黑体" w:cs="国标黑体"/>
          <w:b/>
          <w:bCs/>
          <w:sz w:val="32"/>
          <w:szCs w:val="32"/>
        </w:rPr>
        <w:t>律师事务所</w:t>
      </w:r>
      <w:r>
        <w:rPr>
          <w:rFonts w:hint="eastAsia" w:ascii="国标黑体" w:hAnsi="国标黑体" w:eastAsia="国标黑体" w:cs="国标黑体"/>
          <w:b/>
          <w:bCs/>
          <w:sz w:val="32"/>
          <w:szCs w:val="32"/>
          <w:lang w:eastAsia="zh-CN"/>
        </w:rPr>
        <w:t>行政许可（初审）</w:t>
      </w:r>
      <w:r>
        <w:rPr>
          <w:rFonts w:hint="eastAsia" w:ascii="国标黑体" w:hAnsi="国标黑体" w:eastAsia="国标黑体" w:cs="国标黑体"/>
          <w:b/>
          <w:bCs/>
          <w:sz w:val="32"/>
          <w:szCs w:val="32"/>
          <w:lang w:val="en-US" w:eastAsia="zh-CN"/>
        </w:rPr>
        <w:t>一次性告知书</w:t>
      </w: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ind w:left="0" w:leftChars="0" w:firstLine="0" w:firstLineChars="0"/>
        <w:textAlignment w:val="auto"/>
        <w:rPr>
          <w:rFonts w:hint="eastAsia" w:ascii="国标黑体" w:hAnsi="国标黑体" w:eastAsia="国标黑体" w:cs="国标黑体"/>
          <w:sz w:val="36"/>
          <w:szCs w:val="36"/>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6"/>
          <w:szCs w:val="36"/>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2"/>
        <w:keepNext w:val="0"/>
        <w:keepLines w:val="0"/>
        <w:pageBreakBefore w:val="0"/>
        <w:kinsoku/>
        <w:wordWrap/>
        <w:overflowPunct/>
        <w:topLinePunct w:val="0"/>
        <w:autoSpaceDE/>
        <w:autoSpaceDN/>
        <w:bidi w:val="0"/>
        <w:adjustRightInd/>
        <w:spacing w:line="240" w:lineRule="auto"/>
        <w:ind w:left="0" w:leftChars="0" w:firstLine="0" w:firstLineChars="0"/>
        <w:textAlignment w:val="auto"/>
        <w:rPr>
          <w:rFonts w:hint="eastAsia" w:ascii="国标黑体" w:hAnsi="国标黑体" w:eastAsia="国标黑体" w:cs="国标黑体"/>
          <w:sz w:val="36"/>
          <w:szCs w:val="36"/>
        </w:rPr>
      </w:pP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b w:val="0"/>
          <w:bCs w:val="0"/>
          <w:sz w:val="44"/>
          <w:szCs w:val="44"/>
          <w:lang w:eastAsia="zh-CN"/>
        </w:rPr>
      </w:pPr>
      <w:r>
        <w:rPr>
          <w:rFonts w:hint="eastAsia" w:ascii="国标黑体" w:hAnsi="国标黑体" w:eastAsia="国标黑体" w:cs="国标黑体"/>
          <w:b w:val="0"/>
          <w:bCs w:val="0"/>
          <w:sz w:val="44"/>
          <w:szCs w:val="44"/>
        </w:rPr>
        <w:t>律师</w:t>
      </w:r>
      <w:r>
        <w:rPr>
          <w:rFonts w:hint="eastAsia" w:ascii="国标黑体" w:hAnsi="国标黑体" w:eastAsia="国标黑体" w:cs="国标黑体"/>
          <w:b w:val="0"/>
          <w:bCs w:val="0"/>
          <w:sz w:val="44"/>
          <w:szCs w:val="44"/>
          <w:lang w:eastAsia="zh-CN"/>
        </w:rPr>
        <w:t>、</w:t>
      </w:r>
      <w:r>
        <w:rPr>
          <w:rFonts w:hint="eastAsia" w:ascii="国标黑体" w:hAnsi="国标黑体" w:eastAsia="国标黑体" w:cs="国标黑体"/>
          <w:b w:val="0"/>
          <w:bCs w:val="0"/>
          <w:sz w:val="44"/>
          <w:szCs w:val="44"/>
        </w:rPr>
        <w:t>律师事务所</w:t>
      </w:r>
      <w:r>
        <w:rPr>
          <w:rFonts w:hint="eastAsia" w:ascii="国标黑体" w:hAnsi="国标黑体" w:eastAsia="国标黑体" w:cs="国标黑体"/>
          <w:b w:val="0"/>
          <w:bCs w:val="0"/>
          <w:sz w:val="44"/>
          <w:szCs w:val="44"/>
          <w:lang w:eastAsia="zh-CN"/>
        </w:rPr>
        <w:t>行政许可相关法律依据</w:t>
      </w: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‌中华人民共和国律师法</w:t>
      </w:r>
      <w:r>
        <w:rPr>
          <w:rFonts w:hint="eastAsia" w:ascii="仿宋_GB2312" w:hAnsi="仿宋_GB2312" w:eastAsia="仿宋_GB2312" w:cs="仿宋_GB2312"/>
          <w:sz w:val="32"/>
          <w:szCs w:val="32"/>
          <w:lang w:val="en-US" w:eastAsia="zh-CN"/>
        </w:rPr>
        <w:t>》</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‌中华人民共和国行政许可法</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‌律师执业管理办法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（2008年7月18日司法部令第112号发</w:t>
      </w:r>
      <w:r>
        <w:rPr>
          <w:rFonts w:hint="eastAsia" w:ascii="仿宋_GB2312" w:hAnsi="仿宋_GB2312" w:eastAsia="仿宋_GB2312" w:cs="仿宋_GB2312"/>
          <w:sz w:val="32"/>
          <w:szCs w:val="32"/>
          <w:lang w:eastAsia="zh-CN"/>
        </w:rPr>
        <w:t>布，</w:t>
      </w:r>
      <w:r>
        <w:rPr>
          <w:rFonts w:hint="eastAsia" w:ascii="仿宋_GB2312" w:hAnsi="仿宋_GB2312" w:eastAsia="仿宋_GB2312" w:cs="仿宋_GB2312"/>
          <w:sz w:val="32"/>
          <w:szCs w:val="32"/>
        </w:rPr>
        <w:t>2016年9月18日司法部令第134号修订）</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‌律师事务所管理办法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（2008年7月18日司法部令第111号发布，2018年12月5日司法部令第142号修正）</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律师事务所名称管理办法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司法部令第120号</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律师和律师事务所执业证书管理办法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（2009年9月21日司法部令第119号发布，2019年3月16日司法部令第143号修正）</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ind w:left="0" w:leftChars="0" w:firstLine="0" w:firstLineChars="0"/>
        <w:textAlignment w:val="auto"/>
        <w:rPr>
          <w:rFonts w:hint="eastAsia"/>
          <w:lang w:eastAsia="zh-CN"/>
        </w:rPr>
      </w:pPr>
      <w:bookmarkStart w:id="0" w:name="_Toc186535640"/>
    </w:p>
    <w:p>
      <w:pPr>
        <w:pStyle w:val="2"/>
        <w:keepNext w:val="0"/>
        <w:keepLines w:val="0"/>
        <w:pageBreakBefore w:val="0"/>
        <w:kinsoku/>
        <w:wordWrap/>
        <w:overflowPunct/>
        <w:topLinePunct w:val="0"/>
        <w:autoSpaceDE/>
        <w:autoSpaceDN/>
        <w:bidi w:val="0"/>
        <w:adjustRightInd/>
        <w:spacing w:line="240" w:lineRule="auto"/>
        <w:ind w:left="0" w:leftChars="0" w:firstLine="0" w:firstLineChars="0"/>
        <w:textAlignment w:val="auto"/>
        <w:rPr>
          <w:rFonts w:hint="eastAsia"/>
          <w:lang w:eastAsia="zh-CN"/>
        </w:rPr>
      </w:pPr>
    </w:p>
    <w:p>
      <w:pPr>
        <w:pStyle w:val="2"/>
        <w:keepNext w:val="0"/>
        <w:keepLines w:val="0"/>
        <w:pageBreakBefore w:val="0"/>
        <w:kinsoku/>
        <w:wordWrap/>
        <w:overflowPunct/>
        <w:topLinePunct w:val="0"/>
        <w:autoSpaceDE/>
        <w:autoSpaceDN/>
        <w:bidi w:val="0"/>
        <w:adjustRightInd/>
        <w:spacing w:line="240" w:lineRule="auto"/>
        <w:ind w:left="0" w:leftChars="0" w:firstLine="0" w:firstLineChars="0"/>
        <w:jc w:val="center"/>
        <w:textAlignment w:val="auto"/>
        <w:rPr>
          <w:rFonts w:hint="eastAsia" w:ascii="国标黑体" w:hAnsi="国标黑体" w:eastAsia="国标黑体" w:cs="国标黑体"/>
          <w:b w:val="0"/>
          <w:bCs w:val="0"/>
          <w:sz w:val="44"/>
          <w:szCs w:val="44"/>
          <w:lang w:eastAsia="zh-CN"/>
        </w:rPr>
      </w:pPr>
      <w:r>
        <w:rPr>
          <w:rFonts w:hint="eastAsia" w:ascii="国标黑体" w:hAnsi="国标黑体" w:eastAsia="国标黑体" w:cs="国标黑体"/>
          <w:b w:val="0"/>
          <w:bCs w:val="0"/>
          <w:sz w:val="44"/>
          <w:szCs w:val="44"/>
        </w:rPr>
        <w:t>律师</w:t>
      </w:r>
      <w:r>
        <w:rPr>
          <w:rFonts w:hint="eastAsia" w:ascii="国标黑体" w:hAnsi="国标黑体" w:eastAsia="国标黑体" w:cs="国标黑体"/>
          <w:b w:val="0"/>
          <w:bCs w:val="0"/>
          <w:sz w:val="44"/>
          <w:szCs w:val="44"/>
          <w:lang w:eastAsia="zh-CN"/>
        </w:rPr>
        <w:t>、</w:t>
      </w:r>
      <w:r>
        <w:rPr>
          <w:rFonts w:hint="eastAsia" w:ascii="国标黑体" w:hAnsi="国标黑体" w:eastAsia="国标黑体" w:cs="国标黑体"/>
          <w:b w:val="0"/>
          <w:bCs w:val="0"/>
          <w:sz w:val="44"/>
          <w:szCs w:val="44"/>
        </w:rPr>
        <w:t>律师事务所</w:t>
      </w:r>
      <w:r>
        <w:rPr>
          <w:rFonts w:hint="eastAsia" w:ascii="国标黑体" w:hAnsi="国标黑体" w:eastAsia="国标黑体" w:cs="国标黑体"/>
          <w:b w:val="0"/>
          <w:bCs w:val="0"/>
          <w:sz w:val="44"/>
          <w:szCs w:val="44"/>
          <w:lang w:eastAsia="zh-CN"/>
        </w:rPr>
        <w:t>行政许可（初审）</w:t>
      </w:r>
    </w:p>
    <w:p>
      <w:pPr>
        <w:pStyle w:val="2"/>
        <w:keepNext w:val="0"/>
        <w:keepLines w:val="0"/>
        <w:pageBreakBefore w:val="0"/>
        <w:kinsoku/>
        <w:wordWrap/>
        <w:overflowPunct/>
        <w:topLinePunct w:val="0"/>
        <w:autoSpaceDE/>
        <w:autoSpaceDN/>
        <w:bidi w:val="0"/>
        <w:adjustRightInd/>
        <w:spacing w:line="240" w:lineRule="auto"/>
        <w:ind w:left="0" w:leftChars="0" w:firstLine="0" w:firstLineChars="0"/>
        <w:jc w:val="center"/>
        <w:textAlignment w:val="auto"/>
        <w:rPr>
          <w:rFonts w:hint="eastAsia" w:ascii="国标黑体" w:hAnsi="国标黑体" w:eastAsia="国标黑体" w:cs="国标黑体"/>
          <w:b w:val="0"/>
          <w:bCs w:val="0"/>
          <w:sz w:val="44"/>
          <w:szCs w:val="44"/>
          <w:lang w:val="en-US" w:eastAsia="zh-CN"/>
        </w:rPr>
      </w:pPr>
      <w:r>
        <w:rPr>
          <w:rFonts w:hint="eastAsia" w:ascii="国标黑体" w:hAnsi="国标黑体" w:eastAsia="国标黑体" w:cs="国标黑体"/>
          <w:b w:val="0"/>
          <w:bCs w:val="0"/>
          <w:sz w:val="44"/>
          <w:szCs w:val="44"/>
          <w:lang w:eastAsia="zh-CN"/>
        </w:rPr>
        <w:t>办事机构及服务</w:t>
      </w:r>
      <w:r>
        <w:rPr>
          <w:rFonts w:hint="eastAsia" w:ascii="国标黑体" w:hAnsi="国标黑体" w:eastAsia="国标黑体" w:cs="国标黑体"/>
          <w:b w:val="0"/>
          <w:bCs w:val="0"/>
          <w:sz w:val="44"/>
          <w:szCs w:val="44"/>
          <w:lang w:val="en-US" w:eastAsia="zh-CN"/>
        </w:rPr>
        <w:t>承诺</w:t>
      </w:r>
    </w:p>
    <w:p>
      <w:pPr>
        <w:rPr>
          <w:rFonts w:hint="default"/>
          <w:lang w:val="en-US" w:eastAsia="zh-CN"/>
        </w:rPr>
      </w:pPr>
    </w:p>
    <w:p>
      <w:pPr>
        <w:bidi w:val="0"/>
        <w:ind w:firstLine="642" w:firstLineChars="200"/>
        <w:rPr>
          <w:rFonts w:hint="eastAsia" w:ascii="仿宋_GB2312" w:hAnsi="仿宋_GB2312" w:eastAsia="仿宋_GB2312" w:cs="仿宋_GB2312"/>
          <w:b/>
          <w:bCs/>
          <w:sz w:val="32"/>
          <w:szCs w:val="32"/>
          <w:lang w:val="en-US" w:eastAsia="zh"/>
        </w:rPr>
      </w:pPr>
      <w:r>
        <w:rPr>
          <w:rFonts w:hint="eastAsia" w:ascii="仿宋_GB2312" w:hAnsi="仿宋_GB2312" w:eastAsia="仿宋_GB2312" w:cs="仿宋_GB2312"/>
          <w:b/>
          <w:bCs/>
          <w:sz w:val="32"/>
          <w:szCs w:val="32"/>
        </w:rPr>
        <w:t>律师</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律师事务所</w:t>
      </w:r>
      <w:r>
        <w:rPr>
          <w:rFonts w:hint="eastAsia" w:ascii="仿宋_GB2312" w:hAnsi="仿宋_GB2312" w:eastAsia="仿宋_GB2312" w:cs="仿宋_GB2312"/>
          <w:b/>
          <w:bCs/>
          <w:sz w:val="32"/>
          <w:szCs w:val="32"/>
          <w:lang w:eastAsia="zh-CN"/>
        </w:rPr>
        <w:t>行政许可（初审）办事机构：</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黄石市司法局</w:t>
      </w:r>
      <w:bookmarkEnd w:id="0"/>
      <w:r>
        <w:rPr>
          <w:rFonts w:hint="eastAsia" w:ascii="仿宋_GB2312" w:hAnsi="仿宋_GB2312" w:eastAsia="仿宋_GB2312" w:cs="仿宋_GB2312"/>
          <w:sz w:val="32"/>
          <w:szCs w:val="32"/>
          <w:lang w:eastAsia="zh-CN"/>
        </w:rPr>
        <w:t>，联系人：牟玉冰，电话：</w:t>
      </w:r>
      <w:r>
        <w:rPr>
          <w:rFonts w:hint="eastAsia" w:ascii="仿宋_GB2312" w:hAnsi="仿宋_GB2312" w:eastAsia="仿宋_GB2312" w:cs="仿宋_GB2312"/>
          <w:sz w:val="32"/>
          <w:szCs w:val="32"/>
        </w:rPr>
        <w:t>0714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6304174</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hAnsi="仿宋_GB2312" w:eastAsia="仿宋_GB2312" w:cs="仿宋_GB2312"/>
          <w:sz w:val="32"/>
          <w:szCs w:val="32"/>
          <w:lang w:val="en-US" w:eastAsia="zh-CN"/>
        </w:rPr>
      </w:pPr>
      <w:bookmarkStart w:id="1" w:name="_Toc186535641"/>
      <w:r>
        <w:rPr>
          <w:rFonts w:hint="eastAsia" w:ascii="仿宋_GB2312" w:hAnsi="仿宋_GB2312" w:eastAsia="仿宋_GB2312" w:cs="仿宋_GB2312"/>
          <w:sz w:val="32"/>
          <w:szCs w:val="32"/>
          <w:lang w:val="en-US" w:eastAsia="zh-CN"/>
        </w:rPr>
        <w:t>大冶市司法局</w:t>
      </w:r>
      <w:bookmarkEnd w:id="1"/>
      <w:r>
        <w:rPr>
          <w:rFonts w:hint="eastAsia" w:ascii="仿宋_GB2312" w:hAnsi="仿宋_GB2312" w:eastAsia="仿宋_GB2312" w:cs="仿宋_GB2312"/>
          <w:sz w:val="32"/>
          <w:szCs w:val="32"/>
          <w:lang w:val="en-US" w:eastAsia="zh-CN"/>
        </w:rPr>
        <w:t>，联系人：侯正荣，电话：0714—8726058</w:t>
      </w:r>
      <w:bookmarkStart w:id="2" w:name="_Toc186535642"/>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阳新县司法局</w:t>
      </w:r>
      <w:bookmarkEnd w:id="2"/>
      <w:r>
        <w:rPr>
          <w:rFonts w:hint="eastAsia" w:ascii="仿宋_GB2312" w:hAnsi="仿宋_GB2312" w:eastAsia="仿宋_GB2312" w:cs="仿宋_GB2312"/>
          <w:sz w:val="32"/>
          <w:szCs w:val="32"/>
          <w:lang w:eastAsia="zh-CN"/>
        </w:rPr>
        <w:t>，联系人：李细桃，电话：</w:t>
      </w:r>
      <w:r>
        <w:rPr>
          <w:rFonts w:hint="eastAsia" w:ascii="仿宋_GB2312" w:hAnsi="仿宋_GB2312" w:eastAsia="仿宋_GB2312" w:cs="仿宋_GB2312"/>
          <w:sz w:val="32"/>
          <w:szCs w:val="32"/>
        </w:rPr>
        <w:t>0714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7352400</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仿宋_GB2312" w:hAnsi="仿宋_GB2312" w:eastAsia="仿宋_GB2312" w:cs="仿宋_GB2312"/>
          <w:sz w:val="32"/>
          <w:szCs w:val="32"/>
        </w:rPr>
      </w:pPr>
      <w:bookmarkStart w:id="3" w:name="_Toc186535643"/>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黄石港区司法局</w:t>
      </w:r>
      <w:bookmarkEnd w:id="3"/>
      <w:r>
        <w:rPr>
          <w:rFonts w:hint="eastAsia" w:ascii="仿宋_GB2312" w:hAnsi="仿宋_GB2312" w:eastAsia="仿宋_GB2312" w:cs="仿宋_GB2312"/>
          <w:sz w:val="32"/>
          <w:szCs w:val="32"/>
          <w:lang w:eastAsia="zh-CN"/>
        </w:rPr>
        <w:t>，联系人：沈吉祥，电话：</w:t>
      </w:r>
      <w:r>
        <w:rPr>
          <w:rFonts w:hint="eastAsia" w:ascii="仿宋_GB2312" w:hAnsi="仿宋_GB2312" w:eastAsia="仿宋_GB2312" w:cs="仿宋_GB2312"/>
          <w:sz w:val="32"/>
          <w:szCs w:val="32"/>
        </w:rPr>
        <w:t>0714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6583213</w:t>
      </w:r>
    </w:p>
    <w:p>
      <w:pPr>
        <w:keepNext w:val="0"/>
        <w:keepLines w:val="0"/>
        <w:pageBreakBefore w:val="0"/>
        <w:kinsoku/>
        <w:wordWrap/>
        <w:overflowPunct/>
        <w:topLinePunct w:val="0"/>
        <w:autoSpaceDE/>
        <w:autoSpaceDN/>
        <w:bidi w:val="0"/>
        <w:adjustRightIn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开铁区司法局，联系人：蒋苑，电话：0714—6397170</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市、县律师工作管理部门服务承诺：</w:t>
      </w:r>
      <w:r>
        <w:rPr>
          <w:rFonts w:hint="eastAsia" w:ascii="仿宋_GB2312" w:hAnsi="仿宋_GB2312" w:eastAsia="仿宋_GB2312" w:cs="仿宋_GB2312"/>
          <w:color w:val="auto"/>
          <w:kern w:val="2"/>
          <w:sz w:val="32"/>
          <w:szCs w:val="32"/>
          <w:lang w:val="en-US" w:eastAsia="zh-CN" w:bidi="ar-SA"/>
        </w:rPr>
        <w:t>律师、律师事务所行政许可初审3个工作日内办结。退回补正不计入审核时间。行政备案事项参照以上执行。</w:t>
      </w: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方正小标宋_GBK" w:hAnsi="方正小标宋_GBK" w:eastAsia="方正小标宋_GBK" w:cs="方正小标宋_GBK"/>
          <w:sz w:val="44"/>
          <w:szCs w:val="44"/>
        </w:rPr>
      </w:pPr>
    </w:p>
    <w:p>
      <w:pPr>
        <w:keepNext w:val="0"/>
        <w:keepLines w:val="0"/>
        <w:pageBreakBefore w:val="0"/>
        <w:kinsoku/>
        <w:wordWrap/>
        <w:overflowPunct/>
        <w:topLinePunct w:val="0"/>
        <w:autoSpaceDE/>
        <w:autoSpaceDN/>
        <w:bidi w:val="0"/>
        <w:adjustRightInd/>
        <w:spacing w:line="240" w:lineRule="auto"/>
        <w:textAlignment w:val="auto"/>
        <w:rPr>
          <w:rFonts w:hint="eastAsia" w:ascii="方正小标宋_GBK" w:hAnsi="方正小标宋_GBK" w:eastAsia="方正小标宋_GBK" w:cs="方正小标宋_GBK"/>
          <w:sz w:val="44"/>
          <w:szCs w:val="44"/>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方正小标宋_GBK" w:hAnsi="方正小标宋_GBK" w:eastAsia="方正小标宋_GBK" w:cs="方正小标宋_GBK"/>
          <w:sz w:val="44"/>
          <w:szCs w:val="44"/>
        </w:rPr>
      </w:pPr>
    </w:p>
    <w:p>
      <w:pPr>
        <w:keepNext w:val="0"/>
        <w:keepLines w:val="0"/>
        <w:pageBreakBefore w:val="0"/>
        <w:kinsoku/>
        <w:wordWrap/>
        <w:overflowPunct/>
        <w:topLinePunct w:val="0"/>
        <w:autoSpaceDE/>
        <w:autoSpaceDN/>
        <w:bidi w:val="0"/>
        <w:adjustRightInd/>
        <w:spacing w:line="240" w:lineRule="auto"/>
        <w:textAlignment w:val="auto"/>
        <w:rPr>
          <w:rFonts w:hint="eastAsia"/>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方正小标宋_GBK" w:hAnsi="方正小标宋_GBK" w:eastAsia="方正小标宋_GBK" w:cs="方正小标宋_GBK"/>
          <w:sz w:val="44"/>
          <w:szCs w:val="44"/>
        </w:rPr>
      </w:pPr>
    </w:p>
    <w:p>
      <w:pPr>
        <w:keepNext w:val="0"/>
        <w:keepLines w:val="0"/>
        <w:pageBreakBefore w:val="0"/>
        <w:kinsoku/>
        <w:wordWrap/>
        <w:overflowPunct/>
        <w:topLinePunct w:val="0"/>
        <w:autoSpaceDE/>
        <w:autoSpaceDN/>
        <w:bidi w:val="0"/>
        <w:adjustRightInd/>
        <w:spacing w:line="240" w:lineRule="auto"/>
        <w:textAlignment w:val="auto"/>
        <w:rPr>
          <w:rFonts w:hint="eastAsia" w:ascii="方正小标宋_GBK" w:hAnsi="方正小标宋_GBK" w:eastAsia="方正小标宋_GBK" w:cs="方正小标宋_GBK"/>
          <w:sz w:val="44"/>
          <w:szCs w:val="44"/>
        </w:rPr>
      </w:pPr>
    </w:p>
    <w:p>
      <w:pPr>
        <w:pStyle w:val="2"/>
        <w:rPr>
          <w:rFonts w:hint="eastAsia"/>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b w:val="0"/>
          <w:bCs w:val="0"/>
          <w:sz w:val="32"/>
          <w:szCs w:val="32"/>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b w:val="0"/>
          <w:bCs w:val="0"/>
          <w:i w:val="0"/>
          <w:caps w:val="0"/>
          <w:color w:val="303133"/>
          <w:spacing w:val="0"/>
          <w:kern w:val="0"/>
          <w:sz w:val="32"/>
          <w:szCs w:val="32"/>
          <w:shd w:val="clear" w:color="auto" w:fill="FFFFFF"/>
          <w:lang w:val="en-US" w:eastAsia="zh-CN" w:bidi="ar"/>
        </w:rPr>
      </w:pPr>
      <w:r>
        <w:rPr>
          <w:rFonts w:hint="eastAsia" w:ascii="国标黑体" w:hAnsi="国标黑体" w:eastAsia="国标黑体" w:cs="国标黑体"/>
          <w:b w:val="0"/>
          <w:bCs w:val="0"/>
          <w:sz w:val="32"/>
          <w:szCs w:val="32"/>
        </w:rPr>
        <w:t>律师</w:t>
      </w:r>
      <w:r>
        <w:rPr>
          <w:rFonts w:hint="eastAsia" w:ascii="国标黑体" w:hAnsi="国标黑体" w:eastAsia="国标黑体" w:cs="国标黑体"/>
          <w:b w:val="0"/>
          <w:bCs w:val="0"/>
          <w:sz w:val="32"/>
          <w:szCs w:val="32"/>
          <w:lang w:eastAsia="zh-CN"/>
        </w:rPr>
        <w:t>、</w:t>
      </w:r>
      <w:r>
        <w:rPr>
          <w:rFonts w:hint="eastAsia" w:ascii="国标黑体" w:hAnsi="国标黑体" w:eastAsia="国标黑体" w:cs="国标黑体"/>
          <w:b w:val="0"/>
          <w:bCs w:val="0"/>
          <w:sz w:val="32"/>
          <w:szCs w:val="32"/>
        </w:rPr>
        <w:t>律师事务所</w:t>
      </w:r>
      <w:r>
        <w:rPr>
          <w:rFonts w:hint="eastAsia" w:ascii="国标黑体" w:hAnsi="国标黑体" w:eastAsia="国标黑体" w:cs="国标黑体"/>
          <w:b w:val="0"/>
          <w:bCs w:val="0"/>
          <w:sz w:val="32"/>
          <w:szCs w:val="32"/>
          <w:lang w:eastAsia="zh-CN"/>
        </w:rPr>
        <w:t>行政许可（初审）</w:t>
      </w:r>
      <w:r>
        <w:rPr>
          <w:rFonts w:hint="eastAsia" w:ascii="国标黑体" w:hAnsi="国标黑体" w:eastAsia="国标黑体" w:cs="国标黑体"/>
          <w:b w:val="0"/>
          <w:bCs w:val="0"/>
          <w:i w:val="0"/>
          <w:caps w:val="0"/>
          <w:color w:val="303133"/>
          <w:spacing w:val="0"/>
          <w:kern w:val="0"/>
          <w:sz w:val="32"/>
          <w:szCs w:val="32"/>
          <w:highlight w:val="none"/>
          <w:shd w:val="clear" w:color="auto" w:fill="FFFFFF"/>
          <w:lang w:val="en-US" w:eastAsia="zh-CN" w:bidi="ar"/>
        </w:rPr>
        <w:t>19</w:t>
      </w:r>
      <w:r>
        <w:rPr>
          <w:rFonts w:hint="eastAsia" w:ascii="国标黑体" w:hAnsi="国标黑体" w:eastAsia="国标黑体" w:cs="国标黑体"/>
          <w:b w:val="0"/>
          <w:bCs w:val="0"/>
          <w:i w:val="0"/>
          <w:caps w:val="0"/>
          <w:color w:val="303133"/>
          <w:spacing w:val="0"/>
          <w:kern w:val="0"/>
          <w:sz w:val="32"/>
          <w:szCs w:val="32"/>
          <w:shd w:val="clear" w:color="auto" w:fill="FFFFFF"/>
          <w:lang w:val="en-US" w:eastAsia="zh-CN" w:bidi="ar"/>
        </w:rPr>
        <w:t>项</w:t>
      </w: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1.一次性告知书：</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律师执业、变更、注销许可</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44"/>
          <w:szCs w:val="44"/>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（首次执业申请）</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000000"/>
          <w:spacing w:val="0"/>
          <w:sz w:val="32"/>
          <w:szCs w:val="32"/>
          <w:shd w:val="clear" w:color="auto" w:fill="FFFFFF"/>
        </w:rPr>
        <w:t>律师应当具备下列条件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一）拥护中华人民共和国宪法；（二）拥护中国共产党领导，拥护我国社会主义法治；（三）通过国家统一法律职业资格考试取得法律职业资格；（四）在律师事务所实习满一年；（五）品行良好。实行国家统一法律职业资格考试前取得的国家统一司法考试合格证书、律师资格凭证，与国家统一法律职业资格证书具有同等效力。</w:t>
      </w:r>
      <w:r>
        <w:rPr>
          <w:rFonts w:hint="eastAsia" w:ascii="仿宋_GB2312" w:hAnsi="仿宋_GB2312" w:eastAsia="仿宋_GB2312" w:cs="仿宋_GB2312"/>
          <w:sz w:val="32"/>
          <w:szCs w:val="32"/>
          <w:lang w:eastAsia="zh-CN"/>
        </w:rPr>
        <w:t>（《中华人民共和国律师法》第八条规定）</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享受国家统一司法考试有关报名条件、考试合格优惠措施，取得法律职业资格证书的，其申请律师执业的地域限制，按照有关规定办理。申请律师执业的人员，应当按照规定参加律师协会组织的实习活动，并经律师协会考核合格。 </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shd w:val="clear" w:color="auto" w:fill="FFFFFF"/>
          <w:lang w:eastAsia="zh-CN"/>
        </w:rPr>
        <w:t>禁止性要求：</w:t>
      </w:r>
      <w:r>
        <w:rPr>
          <w:rFonts w:hint="eastAsia" w:ascii="仿宋_GB2312" w:hAnsi="仿宋_GB2312" w:eastAsia="仿宋_GB2312" w:cs="仿宋_GB2312"/>
          <w:i w:val="0"/>
          <w:caps w:val="0"/>
          <w:color w:val="000000"/>
          <w:spacing w:val="0"/>
          <w:sz w:val="32"/>
          <w:szCs w:val="32"/>
          <w:shd w:val="clear" w:color="auto" w:fill="FFFFFF"/>
        </w:rPr>
        <w:t>申请人有下列情形之一的，不予颁发律师执业证书：</w:t>
      </w:r>
      <w:r>
        <w:rPr>
          <w:rFonts w:hint="eastAsia" w:ascii="仿宋_GB2312" w:hAnsi="仿宋_GB2312" w:eastAsia="仿宋_GB2312" w:cs="仿宋_GB2312"/>
          <w:sz w:val="32"/>
          <w:szCs w:val="32"/>
          <w:lang w:val="en-US" w:eastAsia="zh-CN"/>
        </w:rPr>
        <w:t>（一）无民事行为能力或者限制民事行为能力的；（二）受过刑事处罚的，但过失犯罪的除外；（三）</w:t>
      </w:r>
      <w:r>
        <w:rPr>
          <w:rFonts w:hint="eastAsia" w:ascii="仿宋_GB2312" w:hAnsi="仿宋_GB2312" w:eastAsia="仿宋_GB2312" w:cs="仿宋_GB2312"/>
          <w:sz w:val="32"/>
          <w:szCs w:val="32"/>
        </w:rPr>
        <w:t>被开除公职或者被吊销律师、公证员执业证书的</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（《中华人民共和国律师法》第十条规定）</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行政许可申请书及清单</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律师执业登记表（含2寸免冠蓝底照片）</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法律职业资格证书副本复印件或者律师资格证书复印件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最高学历毕业证书复印件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无其它职业证明或承诺书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无犯罪记录证明改为承诺书，政府部门调查等方式办理</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律师协会出具的实习人员登记表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律师事务所与申请人签订的聘用合同</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2寸近期免冠蓝底照片一张</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如在外省考的司法考试的需调资格档案、执业档案、人事档案（档案调动查询结果）</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如申请兼职律师需提供：</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12.1在高等院校、科研机构从事法学教育、研究工作的经历证明（申请兼职律师提交。改为通过申请人书面承诺。政府部门调查或者内部核查、网络核验等方式办理）</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12.2所在单位同意申请人兼职律师执业的证明</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eastAsia="zh-CN"/>
        </w:rPr>
        <w:t>如</w:t>
      </w:r>
      <w:r>
        <w:rPr>
          <w:rFonts w:hint="eastAsia" w:ascii="仿宋_GB2312" w:hAnsi="仿宋_GB2312" w:eastAsia="仿宋_GB2312" w:cs="仿宋_GB2312"/>
          <w:sz w:val="32"/>
          <w:szCs w:val="32"/>
        </w:rPr>
        <w:t>公职人员辞职或退休人员</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专职律师时</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提</w:t>
      </w:r>
      <w:r>
        <w:rPr>
          <w:rFonts w:hint="eastAsia" w:ascii="仿宋_GB2312" w:hAnsi="仿宋_GB2312" w:eastAsia="仿宋_GB2312" w:cs="仿宋_GB2312"/>
          <w:sz w:val="32"/>
          <w:szCs w:val="32"/>
          <w:lang w:eastAsia="zh-CN"/>
        </w:rPr>
        <w:t>供：</w:t>
      </w:r>
      <w:r>
        <w:rPr>
          <w:rFonts w:hint="eastAsia" w:ascii="仿宋_GB2312" w:hAnsi="仿宋_GB2312" w:eastAsia="仿宋_GB2312" w:cs="仿宋_GB2312"/>
          <w:sz w:val="32"/>
          <w:szCs w:val="32"/>
        </w:rPr>
        <w:t>单位的红头文件和有无受到开除公职的证明</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eastAsia="仿宋_GB2312"/>
          <w:sz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2.一次性告知书：</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律师执业、变更、注销许可</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（律师注销）</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律师有下列情形之一的，由其执业地的原审核颁证机关收回、注销其律师执业证书：</w:t>
      </w:r>
      <w:r>
        <w:rPr>
          <w:rFonts w:hint="eastAsia" w:ascii="仿宋_GB2312" w:hAnsi="仿宋_GB2312" w:eastAsia="仿宋_GB2312" w:cs="仿宋_GB2312"/>
          <w:sz w:val="32"/>
          <w:szCs w:val="32"/>
          <w:lang w:val="en-US" w:eastAsia="zh-CN"/>
        </w:rPr>
        <w:t>（一）受到吊销律师执业证书处罚的； （二）原准予执业的决定被依法撤销的； （三）因本人不再从事律师职业申请注销的； （四）因与所在律师事务所解除聘用合同或者所在的律师事务所被注销，在六个月内未被其他律师事务所聘用的； （五）因其他原因终止律师执业的。 （《律师执业管理办法》第二十三条第一款）</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禁止性要求：律师正在接受司法机关、司法行政机关、律师协会立案调查期间，不得申请注销执业证书。（《律师执业管理办法》第二十三条第三款）</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律师执业证注销申请表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律师事务所终止聘用合同或者聘用期届满不再续聘协议</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与原律师事务所办结业务、档案、财务等交接结清手续的证明</w:t>
      </w: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eastAsia="仿宋_GB2312"/>
          <w:sz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3.一次性告知书：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律师执业、变更、注销许可</w:t>
      </w:r>
    </w:p>
    <w:p>
      <w:pPr>
        <w:keepNext w:val="0"/>
        <w:keepLines w:val="0"/>
        <w:pageBreakBefore w:val="0"/>
        <w:kinsoku/>
        <w:wordWrap/>
        <w:overflowPunct/>
        <w:topLinePunct w:val="0"/>
        <w:autoSpaceDE/>
        <w:autoSpaceDN/>
        <w:bidi w:val="0"/>
        <w:adjustRightInd/>
        <w:spacing w:line="240" w:lineRule="auto"/>
        <w:jc w:val="center"/>
        <w:textAlignment w:val="auto"/>
      </w:pPr>
      <w:r>
        <w:rPr>
          <w:rFonts w:hint="eastAsia" w:ascii="国标黑体" w:hAnsi="国标黑体" w:eastAsia="国标黑体" w:cs="国标黑体"/>
          <w:sz w:val="32"/>
          <w:szCs w:val="32"/>
          <w:lang w:val="en-US" w:eastAsia="zh-CN"/>
        </w:rPr>
        <w:t>（申请恢复执业）</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kinsoku/>
        <w:wordWrap/>
        <w:overflowPunct/>
        <w:topLinePunct w:val="0"/>
        <w:autoSpaceDE/>
        <w:autoSpaceDN/>
        <w:bidi w:val="0"/>
        <w:adjustRightInd/>
        <w:spacing w:line="240" w:lineRule="auto"/>
        <w:ind w:firstLine="642"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一</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000000"/>
          <w:spacing w:val="0"/>
          <w:sz w:val="32"/>
          <w:szCs w:val="32"/>
          <w:shd w:val="clear" w:color="auto" w:fill="FFFFFF"/>
        </w:rPr>
        <w:t>律师应当具备下列条件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一）拥护中华人民共和国宪法；（二）拥护中国共产党领导，拥护我国社会主义法治；（三）通过国家统一法律职业资格考试取得法律职业资格；（四）在律师事务所实习满一年；（五）品行良好。实行国家统一法律职业资格考试前取得的国家统一司法考试合格证书、律师资格凭证，与国家统一法律职业资格证书具有同等效力。</w:t>
      </w:r>
      <w:r>
        <w:rPr>
          <w:rFonts w:hint="eastAsia" w:ascii="仿宋_GB2312" w:hAnsi="仿宋_GB2312" w:eastAsia="仿宋_GB2312" w:cs="仿宋_GB2312"/>
          <w:sz w:val="32"/>
          <w:szCs w:val="32"/>
          <w:lang w:eastAsia="zh-CN"/>
        </w:rPr>
        <w:t>（《中华人民共和国律师法》第八条规定）</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享受国家统一司法考试有关报名条件、考试合格优惠措施，取得法律职业资格证书的，其申请律师执业的地域限制，按照有关规定办理。 </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shd w:val="clear" w:color="auto" w:fill="FFFFFF"/>
          <w:lang w:eastAsia="zh-CN"/>
        </w:rPr>
        <w:t>禁止性要求：</w:t>
      </w:r>
      <w:r>
        <w:rPr>
          <w:rFonts w:hint="eastAsia" w:ascii="仿宋_GB2312" w:hAnsi="仿宋_GB2312" w:eastAsia="仿宋_GB2312" w:cs="仿宋_GB2312"/>
          <w:i w:val="0"/>
          <w:caps w:val="0"/>
          <w:color w:val="000000"/>
          <w:spacing w:val="0"/>
          <w:sz w:val="32"/>
          <w:szCs w:val="32"/>
          <w:shd w:val="clear" w:color="auto" w:fill="FFFFFF"/>
        </w:rPr>
        <w:t>申请人有下列情形之一的，不予颁发律师执业证书：（一）无民事行为能力或者限制民事行为能力的；（二）受过刑事处罚的，但过失犯罪的除外；（三）被开除公职或者被吊销律师、公证员执业证书的。</w:t>
      </w:r>
      <w:r>
        <w:rPr>
          <w:rFonts w:hint="eastAsia" w:ascii="仿宋_GB2312" w:hAnsi="仿宋_GB2312" w:eastAsia="仿宋_GB2312" w:cs="仿宋_GB2312"/>
          <w:sz w:val="32"/>
          <w:szCs w:val="32"/>
          <w:lang w:eastAsia="zh-CN"/>
        </w:rPr>
        <w:t>（《中华人民共和国律师法》第十条规定）</w:t>
      </w:r>
    </w:p>
    <w:p>
      <w:pPr>
        <w:keepNext w:val="0"/>
        <w:keepLines w:val="0"/>
        <w:pageBreakBefore w:val="0"/>
        <w:kinsoku/>
        <w:wordWrap/>
        <w:overflowPunct/>
        <w:topLinePunct w:val="0"/>
        <w:autoSpaceDE/>
        <w:autoSpaceDN/>
        <w:bidi w:val="0"/>
        <w:adjustRightInd/>
        <w:spacing w:line="240" w:lineRule="auto"/>
        <w:ind w:firstLine="642"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二</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行政许可申请书及清单</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律师执业登记表（含2寸免冠蓝底照片）</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法律职业资格证书副本复印件或者律师资格证书复印件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最高学历毕业证书复印件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无其它职业证明或承诺书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无犯罪记录证明改为承诺书，政府部门调查等方式办理</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w:t>
      </w:r>
      <w:r>
        <w:rPr>
          <w:rFonts w:hint="eastAsia" w:ascii="仿宋_GB2312" w:hAnsi="仿宋_GB2312" w:eastAsia="仿宋_GB2312" w:cs="仿宋_GB2312"/>
          <w:sz w:val="32"/>
          <w:szCs w:val="32"/>
          <w:lang w:eastAsia="zh-CN"/>
        </w:rPr>
        <w:t>注销证明材料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律师事务所与申请人签订的聘用合同</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2寸近期免冠蓝底照片一张</w:t>
      </w:r>
    </w:p>
    <w:p>
      <w:pPr>
        <w:keepNext w:val="0"/>
        <w:keepLines w:val="0"/>
        <w:pageBreakBefore w:val="0"/>
        <w:numPr>
          <w:ilvl w:val="0"/>
          <w:numId w:val="0"/>
        </w:numPr>
        <w:kinsoku/>
        <w:wordWrap/>
        <w:overflowPunct/>
        <w:topLinePunct w:val="0"/>
        <w:autoSpaceDE/>
        <w:autoSpaceDN/>
        <w:bidi w:val="0"/>
        <w:adjustRightInd/>
        <w:spacing w:line="240" w:lineRule="auto"/>
        <w:ind w:firstLine="640" w:firstLineChars="200"/>
        <w:textAlignment w:val="auto"/>
        <w:rPr>
          <w:rFonts w:hint="eastAsia"/>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如在外省考的司法考试的需调资格档案、执业档案、人事档案（档案调动查询结果）</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如申请兼职律师需提供：在高等院校、科研机构从事法学教育研究工作证明和单位同意证明</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eastAsia="zh-CN"/>
        </w:rPr>
        <w:t>如</w:t>
      </w:r>
      <w:r>
        <w:rPr>
          <w:rFonts w:hint="eastAsia" w:ascii="仿宋_GB2312" w:hAnsi="仿宋_GB2312" w:eastAsia="仿宋_GB2312" w:cs="仿宋_GB2312"/>
          <w:sz w:val="32"/>
          <w:szCs w:val="32"/>
        </w:rPr>
        <w:t>公职人员辞职或退休人员</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专职律师</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提</w:t>
      </w:r>
      <w:r>
        <w:rPr>
          <w:rFonts w:hint="eastAsia" w:ascii="仿宋_GB2312" w:hAnsi="仿宋_GB2312" w:eastAsia="仿宋_GB2312" w:cs="仿宋_GB2312"/>
          <w:sz w:val="32"/>
          <w:szCs w:val="32"/>
          <w:lang w:eastAsia="zh-CN"/>
        </w:rPr>
        <w:t>供：</w:t>
      </w:r>
      <w:r>
        <w:rPr>
          <w:rFonts w:hint="eastAsia" w:ascii="仿宋_GB2312" w:hAnsi="仿宋_GB2312" w:eastAsia="仿宋_GB2312" w:cs="仿宋_GB2312"/>
          <w:sz w:val="32"/>
          <w:szCs w:val="32"/>
        </w:rPr>
        <w:t>单位的红头文件和有无受到开除公职的证明</w:t>
      </w:r>
    </w:p>
    <w:p>
      <w:pPr>
        <w:pStyle w:val="2"/>
        <w:keepNext w:val="0"/>
        <w:keepLines w:val="0"/>
        <w:pageBreakBefore w:val="0"/>
        <w:kinsoku/>
        <w:wordWrap/>
        <w:overflowPunct/>
        <w:topLinePunct w:val="0"/>
        <w:autoSpaceDE/>
        <w:autoSpaceDN/>
        <w:bidi w:val="0"/>
        <w:adjustRightInd/>
        <w:spacing w:line="24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pStyle w:val="2"/>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rPr>
          <w:rFonts w:hint="eastAsia"/>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4.一次性告知书：</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i w:val="0"/>
          <w:caps w:val="0"/>
          <w:color w:val="303133"/>
          <w:spacing w:val="0"/>
          <w:kern w:val="0"/>
          <w:sz w:val="32"/>
          <w:szCs w:val="32"/>
          <w:lang w:val="en-US" w:eastAsia="zh-CN" w:bidi="ar"/>
        </w:rPr>
      </w:pPr>
      <w:r>
        <w:rPr>
          <w:rFonts w:hint="eastAsia" w:ascii="国标黑体" w:hAnsi="国标黑体" w:eastAsia="国标黑体" w:cs="国标黑体"/>
          <w:i w:val="0"/>
          <w:caps w:val="0"/>
          <w:color w:val="303133"/>
          <w:spacing w:val="0"/>
          <w:kern w:val="0"/>
          <w:sz w:val="32"/>
          <w:szCs w:val="32"/>
          <w:lang w:val="en-US" w:eastAsia="zh-CN" w:bidi="ar"/>
        </w:rPr>
        <w:t>律师执业、变更、注销许可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（申请变更律师执业机构（〔市内〕）</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44"/>
          <w:szCs w:val="44"/>
          <w:lang w:val="en-US"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i w:val="0"/>
          <w:caps w:val="0"/>
          <w:color w:val="000000"/>
          <w:spacing w:val="0"/>
          <w:kern w:val="0"/>
          <w:sz w:val="32"/>
          <w:szCs w:val="32"/>
          <w:lang w:val="en-US" w:eastAsia="zh-CN" w:bidi="ar"/>
        </w:rPr>
      </w:pPr>
      <w:r>
        <w:rPr>
          <w:rFonts w:hint="eastAsia" w:ascii="仿宋_GB2312" w:hAnsi="仿宋_GB2312" w:eastAsia="仿宋_GB2312" w:cs="仿宋_GB2312"/>
          <w:sz w:val="32"/>
          <w:szCs w:val="32"/>
        </w:rPr>
        <w:t>律师变更执业机构，应当向拟变更的执业机构所在地设区的市级或者直辖市的区（县）司法行政机关提出申请，并提交下列材料：</w:t>
      </w:r>
      <w:r>
        <w:rPr>
          <w:rFonts w:hint="eastAsia" w:ascii="仿宋_GB2312" w:hAnsi="仿宋_GB2312" w:eastAsia="仿宋_GB2312" w:cs="仿宋_GB2312"/>
          <w:i w:val="0"/>
          <w:caps w:val="0"/>
          <w:color w:val="000000"/>
          <w:spacing w:val="0"/>
          <w:kern w:val="0"/>
          <w:sz w:val="32"/>
          <w:szCs w:val="32"/>
          <w:lang w:val="en-US" w:eastAsia="zh-CN" w:bidi="ar"/>
        </w:rPr>
        <w:t>（一）原执业机构所在地县级司法行政机关出具的申请人不具有《律师执业管理办法》第二十一条规定情形的证明；（二）与原执业机构解除聘用关系或者合伙关系以及办结业务、档案、财务等交接手续的证明；（三）拟变更的执业机构同意接收申请人的证明；（四）申请人的执业经历证明材料。 （《律师执业管理办法》第二十条第一款）</w:t>
      </w:r>
    </w:p>
    <w:p>
      <w:pPr>
        <w:keepNext w:val="0"/>
        <w:keepLines w:val="0"/>
        <w:pageBreakBefore w:val="0"/>
        <w:widowControl/>
        <w:suppressLineNumbers w:val="0"/>
        <w:kinsoku/>
        <w:wordWrap/>
        <w:overflowPunct/>
        <w:topLinePunct w:val="0"/>
        <w:autoSpaceDE/>
        <w:autoSpaceDN/>
        <w:bidi w:val="0"/>
        <w:adjustRightInd/>
        <w:spacing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kern w:val="0"/>
          <w:sz w:val="32"/>
          <w:szCs w:val="32"/>
          <w:lang w:val="en-US" w:eastAsia="zh-CN" w:bidi="ar"/>
        </w:rPr>
        <w:t>禁止性要求：律师受到停止执业处罚期间或者受到投诉正在调查处理的，不得申请变更执业机构；律师事务所受到停业整顿处罚期限未满的，该所负责人、合伙人和对律师事务所受到停业整顿处罚负有直接责任的律师不得申请变更执业机构；律师事务所应当终止的，在完成清算、办理注销前，该所负责人、合伙人和对律师事务所被吊销执业许可证负有直接责任的律师不得申请变更执业机构。（《律师执业管理办法》第二十一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行政许可申请书及清单</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律师变更执业机构申请表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结清证明。通过申请人书面承诺，政府部门调查或者内部核查、网络核验等方式办理</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原律师事务所出具品行证明改为承诺书。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初审机关核查</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记载负责人、合伙人或者派驻分所律师变更的律师事务所执业许可证副本复印件（</w:t>
      </w:r>
      <w:r>
        <w:rPr>
          <w:rFonts w:hint="eastAsia" w:ascii="仿宋_GB2312" w:hAnsi="仿宋_GB2312" w:eastAsia="仿宋_GB2312" w:cs="仿宋_GB2312"/>
          <w:sz w:val="32"/>
          <w:szCs w:val="32"/>
          <w:lang w:eastAsia="zh-CN"/>
        </w:rPr>
        <w:t>普通</w:t>
      </w:r>
      <w:r>
        <w:rPr>
          <w:rFonts w:hint="eastAsia" w:ascii="仿宋_GB2312" w:hAnsi="仿宋_GB2312" w:eastAsia="仿宋_GB2312" w:cs="仿宋_GB2312"/>
          <w:sz w:val="32"/>
          <w:szCs w:val="32"/>
        </w:rPr>
        <w:t>律师不需要）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律师事务所与申请人签订的聘用合同</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2寸近期免冠蓝底照片一张</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5.一次性告知书：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律师执业、变更、注销许可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lang w:val="en-US" w:eastAsia="zh-CN"/>
        </w:rPr>
        <w:t>（申请变更律师执业机构</w:t>
      </w:r>
      <w:r>
        <w:rPr>
          <w:rFonts w:hint="eastAsia" w:ascii="华文中宋" w:hAnsi="华文中宋" w:eastAsia="华文中宋" w:cs="华文中宋"/>
          <w:sz w:val="32"/>
          <w:szCs w:val="32"/>
          <w:lang w:val="en-US" w:eastAsia="zh-CN"/>
        </w:rPr>
        <w:t>〔</w:t>
      </w:r>
      <w:r>
        <w:rPr>
          <w:rFonts w:hint="eastAsia" w:ascii="国标黑体" w:hAnsi="国标黑体" w:eastAsia="国标黑体" w:cs="国标黑体"/>
          <w:sz w:val="32"/>
          <w:szCs w:val="32"/>
          <w:lang w:val="en-US" w:eastAsia="zh-CN"/>
        </w:rPr>
        <w:t>外地转入</w:t>
      </w:r>
      <w:r>
        <w:rPr>
          <w:rFonts w:hint="eastAsia" w:ascii="华文中宋" w:hAnsi="华文中宋" w:eastAsia="华文中宋" w:cs="华文中宋"/>
          <w:sz w:val="32"/>
          <w:szCs w:val="32"/>
          <w:lang w:val="en-US" w:eastAsia="zh-CN"/>
        </w:rPr>
        <w:t>〕</w:t>
      </w:r>
      <w:r>
        <w:rPr>
          <w:rFonts w:hint="eastAsia" w:ascii="国标黑体" w:hAnsi="国标黑体" w:eastAsia="国标黑体" w:cs="国标黑体"/>
          <w:sz w:val="32"/>
          <w:szCs w:val="32"/>
          <w:lang w:val="en-US" w:eastAsia="zh-CN"/>
        </w:rPr>
        <w:t>）</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i w:val="0"/>
          <w:caps w:val="0"/>
          <w:color w:val="000000"/>
          <w:spacing w:val="0"/>
          <w:kern w:val="0"/>
          <w:sz w:val="32"/>
          <w:szCs w:val="32"/>
          <w:lang w:val="en-US" w:eastAsia="zh-CN" w:bidi="ar"/>
        </w:rPr>
      </w:pPr>
      <w:r>
        <w:rPr>
          <w:rFonts w:hint="eastAsia" w:ascii="仿宋_GB2312" w:hAnsi="仿宋_GB2312" w:eastAsia="仿宋_GB2312" w:cs="仿宋_GB2312"/>
          <w:sz w:val="32"/>
          <w:szCs w:val="32"/>
        </w:rPr>
        <w:t>律师变更执业机构，应当向拟变更的执业机构所在地设区的市级或者直辖市的区（县）司法行政机关提出申请，并提交下列材料：</w:t>
      </w:r>
      <w:r>
        <w:rPr>
          <w:rFonts w:hint="eastAsia" w:ascii="仿宋_GB2312" w:hAnsi="仿宋_GB2312" w:eastAsia="仿宋_GB2312" w:cs="仿宋_GB2312"/>
          <w:i w:val="0"/>
          <w:caps w:val="0"/>
          <w:color w:val="000000"/>
          <w:spacing w:val="0"/>
          <w:kern w:val="0"/>
          <w:sz w:val="32"/>
          <w:szCs w:val="32"/>
          <w:lang w:val="en-US" w:eastAsia="zh-CN" w:bidi="ar"/>
        </w:rPr>
        <w:t>（一）原执业机构所在地县级司法行政机关出具的申请人不具有《律师执业管理办法》第二十一条规定情形的证明；（二）与原执业机构解除聘用关系或者合伙关系以及办结业务、档案、财务等交接手续的证明；（三）拟变更的执业机构同意接收申请人的证明；（四）申请人的执业经历证明材料。 （《律师执业管理办法》第二十条第一款）</w:t>
      </w:r>
    </w:p>
    <w:p>
      <w:pPr>
        <w:keepNext w:val="0"/>
        <w:keepLines w:val="0"/>
        <w:pageBreakBefore w:val="0"/>
        <w:widowControl/>
        <w:suppressLineNumbers w:val="0"/>
        <w:kinsoku/>
        <w:wordWrap/>
        <w:overflowPunct/>
        <w:topLinePunct w:val="0"/>
        <w:autoSpaceDE/>
        <w:autoSpaceDN/>
        <w:bidi w:val="0"/>
        <w:adjustRightInd/>
        <w:spacing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kern w:val="0"/>
          <w:sz w:val="32"/>
          <w:szCs w:val="32"/>
          <w:lang w:val="en-US" w:eastAsia="zh-CN" w:bidi="ar"/>
        </w:rPr>
        <w:t>禁止性要求：律师受到停止执业处罚期间或者受到投诉正在调查处理的，不得申请变更执业机构；律师事务所受到停业整顿处罚期限未满的，该所负责人、合伙人和对律师事务所受到停业整顿处罚负有直接责任的律师不得申请变更执业机构；律师事务所应当终止的，在完成清算、办理注销前，该所负责人、合伙人和对律师事务所被吊销执业许可证负有直接责任的律师不得申请变更执业机构。（《律师执业管理办法》第二十一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行政许可申请书及清单</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律师变更执业机构申请表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与原执业机构解除聘用关系或者合伙关系以及办结业务、档案、财务等交接手续的证明。改为通过申请人书面承诺，政府部门调查或者内部核查、网络核验等方式办理</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律师事务所与申请人签订的聘用合同</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原律师事务所出具的品行证明</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原执业机构所在地县级司法行政机关出具的申请人不具有本办法第二十一条规定情形的证明。改为通过申请人书面承诺，政府部门调查或者内部核查、网络核验等方式办理</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记载负责人、合伙人或者派驻分所律师变更的律师事务所执业许可证副本复印件（</w:t>
      </w:r>
      <w:r>
        <w:rPr>
          <w:rFonts w:hint="eastAsia" w:ascii="仿宋_GB2312" w:hAnsi="仿宋_GB2312" w:eastAsia="仿宋_GB2312" w:cs="仿宋_GB2312"/>
          <w:sz w:val="32"/>
          <w:szCs w:val="32"/>
          <w:lang w:eastAsia="zh-CN"/>
        </w:rPr>
        <w:t>普通</w:t>
      </w:r>
      <w:r>
        <w:rPr>
          <w:rFonts w:hint="eastAsia" w:ascii="仿宋_GB2312" w:hAnsi="仿宋_GB2312" w:eastAsia="仿宋_GB2312" w:cs="仿宋_GB2312"/>
          <w:sz w:val="32"/>
          <w:szCs w:val="32"/>
        </w:rPr>
        <w:t>律师不需要）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如在外省执业的律师要调执业档案、资格档案、人事档案（档案调动查询结果）</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2寸近期免冠蓝底照片一张</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eastAsia="仿宋_GB2312"/>
          <w:sz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6.一次性告知书：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律师事务所（分所）设立名称预先核准</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lang w:val="en-US" w:eastAsia="zh-CN"/>
        </w:rPr>
        <w:t>（名称预先核准申请）</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申请律师事务所名称要满足下列全部条件：（一）律师事务所（分所）只能选择、使用一个名称；（二）律师事务所（分所）名称应当使用符合国家规范的汉字；（三）律师事务所名称应当由“省（自治区、直辖市）行政区地名、字号、律师事务所”三部分内容依次组成；（四）律师事务所分所名称应当由“总所所在地省（自治区、直辖市）行政区地名、总所字号、分所所在地的市（含直辖市、设区的市）或者县行政区划地名（地名加括号）、律师事务所”四部分内容依次组成。</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律师事务所名称管理办法</w:t>
      </w:r>
      <w:r>
        <w:rPr>
          <w:rFonts w:hint="eastAsia" w:ascii="仿宋_GB2312" w:hAnsi="仿宋_GB2312" w:eastAsia="仿宋_GB2312" w:cs="仿宋_GB2312"/>
          <w:b w:val="0"/>
          <w:bCs w:val="0"/>
          <w:sz w:val="32"/>
          <w:szCs w:val="32"/>
          <w:lang w:val="en-US" w:eastAsia="zh-CN"/>
        </w:rPr>
        <w:t>》第四、五、六、八条）</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rPr>
      </w:pPr>
      <w:r>
        <w:rPr>
          <w:rFonts w:hint="eastAsia" w:ascii="仿宋_GB2312" w:hAnsi="仿宋_GB2312" w:eastAsia="仿宋_GB2312" w:cs="仿宋_GB2312"/>
          <w:sz w:val="32"/>
          <w:szCs w:val="32"/>
          <w:lang w:eastAsia="zh-CN"/>
        </w:rPr>
        <w:t>禁止性要求：</w:t>
      </w:r>
      <w:r>
        <w:rPr>
          <w:rFonts w:hint="eastAsia" w:ascii="仿宋_GB2312" w:hAnsi="仿宋_GB2312" w:eastAsia="仿宋_GB2312" w:cs="仿宋_GB2312"/>
          <w:sz w:val="32"/>
          <w:szCs w:val="32"/>
        </w:rPr>
        <w:t>律师事务所名称中的字号应当由两个以上汉字组成，并不得含有下列内容和文字：（一）有损国家利益、社会公共利益或者有损社会主义道德风尚的，不尊重民族、宗教习俗的；（二）政党名称、党政军机关名称、群众组织名称、社会团体名称及其简称；（三）国家名称，重大节日名称，县（市辖区）以上行政区划名称或者地名；（四）外国国家（地区）名称、国际组织名称及其简称；（五）可能对公众造成欺骗或者误解的；（六）汉语拼音字母、外文字母、阿拉伯数字、全部由中文数字组成或者带有排序性质的文字；（七）“中国”、“中华”、“全国”、“国家”、“国际”、“中心”、“集团”、“联盟”等字样；（八）带有“涉外”、“金融”、“证券”、“专利”、“房地产”等表明特定业务范围的文字或者与其谐音的文字；（九）与已经核准或者预核准的其他律师事务所名称中的字号相同或者近似的；（十）字号中包括已经核准或者预核准的其他律师事务所名称中的字号的；（十一）与已经核准在中国内地（大陆）设立代表机构的香港、澳门、台湾地区律师事务所名称中的中文字号相同或者近似的；（十二）与已经核准在中国境内设立代表机构的外国律师事务所名称中的中文译文字号相同或者近似的；（十三）其他不适当的内容和文字。</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律师事务所名称管理办法</w:t>
      </w:r>
      <w:r>
        <w:rPr>
          <w:rFonts w:hint="eastAsia" w:ascii="仿宋_GB2312" w:hAnsi="仿宋_GB2312" w:eastAsia="仿宋_GB2312" w:cs="仿宋_GB2312"/>
          <w:b w:val="0"/>
          <w:bCs w:val="0"/>
          <w:sz w:val="32"/>
          <w:szCs w:val="32"/>
          <w:lang w:val="en-US" w:eastAsia="zh-CN"/>
        </w:rPr>
        <w:t>》第七条）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律师事务所名称预审核申请表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7.一次性告知书：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律师事务所（分所）设立、变更、注销许可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（设立普通合伙律师事务所）</w:t>
      </w: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shd w:val="clear" w:color="auto" w:fill="FFFFFF"/>
        </w:rPr>
        <w:t>律师事务所是律师的执业机构。设立律师事务所应当具备下列条件：</w:t>
      </w:r>
      <w:r>
        <w:rPr>
          <w:rFonts w:hint="eastAsia" w:ascii="仿宋_GB2312" w:hAnsi="仿宋_GB2312" w:eastAsia="仿宋_GB2312" w:cs="仿宋_GB2312"/>
          <w:sz w:val="32"/>
          <w:szCs w:val="32"/>
        </w:rPr>
        <w:t>（一）有自己的名称、住所和章程；（二）有符合本法规定的律师；（三）设立人应当是具有一定的执业经历，且三年内未受过停止执业处罚的律师；（四）有符合国务院司法行政部门规定数额的资产。</w:t>
      </w:r>
      <w:r>
        <w:rPr>
          <w:rFonts w:hint="eastAsia" w:ascii="仿宋_GB2312" w:hAnsi="仿宋_GB2312" w:eastAsia="仿宋_GB2312" w:cs="仿宋_GB2312"/>
          <w:sz w:val="32"/>
          <w:szCs w:val="32"/>
          <w:lang w:val="en-US" w:eastAsia="zh-CN"/>
        </w:rPr>
        <w:t>（《中华人民共和国律师法》第十七条）</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设立普通合伙律师事务所，除应当符合本办法第八条规定的条件外，还应当具备下列条件：（一）有书面合伙协议；（二）有三名以上合伙人作为设立人；（三）设立人应当是具有三年以上执业经历并能够专职执业的律师；（四）有人民币三十万元以上的资产。</w:t>
      </w:r>
      <w:r>
        <w:rPr>
          <w:rFonts w:hint="eastAsia" w:ascii="仿宋_GB2312" w:hAnsi="仿宋_GB2312" w:eastAsia="仿宋_GB2312" w:cs="仿宋_GB2312"/>
          <w:sz w:val="32"/>
          <w:szCs w:val="32"/>
          <w:lang w:val="en-US" w:eastAsia="zh-CN"/>
        </w:rPr>
        <w:t>（《律师事务所管理办法》第九条）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设立申请书（含以下内容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执业情况含具体执业时间、行政处罚、行业处分情况，是否符合法律规定的条件，保证未有违反法律、法规规定的禁止性情形；设立人人事档案存放的具体单位，承诺无其它职业，并专职律师执业；推选的律师事务所负责人；所有设立人本人签名。）</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律师事务所章程</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律师事务所设立申请登记表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合伙协议</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设立人的法律职业资格证（律师资格证）复印件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设立人承诺书：与原所已完成业务、档案、财务等的交接，原所同意解除聘用关系，在新所设立后即办理转所</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律师事务所住所证明复印件（租赁或购卖合同）</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资产证明（原件）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律师事务所名称预核准通知书</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8.一次性告知书：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律师事务所（分所）设立、变更、注销许可</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0"/>
          <w:szCs w:val="30"/>
          <w:lang w:val="en-US" w:eastAsia="zh-CN"/>
        </w:rPr>
      </w:pPr>
      <w:r>
        <w:rPr>
          <w:rFonts w:hint="eastAsia" w:ascii="国标黑体" w:hAnsi="国标黑体" w:eastAsia="国标黑体" w:cs="国标黑体"/>
          <w:sz w:val="30"/>
          <w:szCs w:val="30"/>
          <w:lang w:val="en-US" w:eastAsia="zh-CN"/>
        </w:rPr>
        <w:t>（</w:t>
      </w:r>
      <w:r>
        <w:rPr>
          <w:rFonts w:hint="eastAsia" w:ascii="国标黑体" w:hAnsi="国标黑体" w:eastAsia="国标黑体" w:cs="国标黑体"/>
          <w:i w:val="0"/>
          <w:caps w:val="0"/>
          <w:color w:val="000000"/>
          <w:spacing w:val="0"/>
          <w:kern w:val="0"/>
          <w:sz w:val="30"/>
          <w:szCs w:val="30"/>
          <w:shd w:val="clear" w:color="auto" w:fill="FFFFFF"/>
          <w:lang w:val="en-US" w:eastAsia="zh-CN" w:bidi="ar"/>
        </w:rPr>
        <w:t>律师事务所</w:t>
      </w:r>
      <w:r>
        <w:rPr>
          <w:rFonts w:hint="eastAsia" w:ascii="华文中宋" w:hAnsi="华文中宋" w:eastAsia="华文中宋" w:cs="华文中宋"/>
          <w:i w:val="0"/>
          <w:caps w:val="0"/>
          <w:color w:val="000000"/>
          <w:spacing w:val="0"/>
          <w:kern w:val="0"/>
          <w:sz w:val="30"/>
          <w:szCs w:val="30"/>
          <w:shd w:val="clear" w:color="auto" w:fill="FFFFFF"/>
          <w:lang w:val="en-US" w:eastAsia="zh-CN" w:bidi="ar"/>
        </w:rPr>
        <w:t>〔</w:t>
      </w:r>
      <w:r>
        <w:rPr>
          <w:rFonts w:hint="eastAsia" w:ascii="国标黑体" w:hAnsi="国标黑体" w:eastAsia="国标黑体" w:cs="国标黑体"/>
          <w:i w:val="0"/>
          <w:caps w:val="0"/>
          <w:color w:val="000000"/>
          <w:spacing w:val="0"/>
          <w:kern w:val="0"/>
          <w:sz w:val="30"/>
          <w:szCs w:val="30"/>
          <w:shd w:val="clear" w:color="auto" w:fill="FFFFFF"/>
          <w:lang w:val="en-US" w:eastAsia="zh-CN" w:bidi="ar"/>
        </w:rPr>
        <w:t>分所</w:t>
      </w:r>
      <w:r>
        <w:rPr>
          <w:rFonts w:hint="eastAsia" w:ascii="华文中宋" w:hAnsi="华文中宋" w:eastAsia="华文中宋" w:cs="华文中宋"/>
          <w:i w:val="0"/>
          <w:caps w:val="0"/>
          <w:color w:val="000000"/>
          <w:spacing w:val="0"/>
          <w:kern w:val="0"/>
          <w:sz w:val="30"/>
          <w:szCs w:val="30"/>
          <w:shd w:val="clear" w:color="auto" w:fill="FFFFFF"/>
          <w:lang w:val="en-US" w:eastAsia="zh-CN" w:bidi="ar"/>
        </w:rPr>
        <w:t>〕</w:t>
      </w:r>
      <w:r>
        <w:rPr>
          <w:rFonts w:hint="eastAsia" w:ascii="国标黑体" w:hAnsi="国标黑体" w:eastAsia="国标黑体" w:cs="国标黑体"/>
          <w:i w:val="0"/>
          <w:caps w:val="0"/>
          <w:color w:val="000000"/>
          <w:spacing w:val="0"/>
          <w:kern w:val="0"/>
          <w:sz w:val="30"/>
          <w:szCs w:val="30"/>
          <w:shd w:val="clear" w:color="auto" w:fill="FFFFFF"/>
          <w:lang w:val="en-US" w:eastAsia="zh-CN" w:bidi="ar"/>
        </w:rPr>
        <w:t>设立、变更、注销许可</w:t>
      </w:r>
      <w:r>
        <w:rPr>
          <w:rFonts w:hint="eastAsia" w:ascii="华文中宋" w:hAnsi="华文中宋" w:eastAsia="华文中宋" w:cs="华文中宋"/>
          <w:i w:val="0"/>
          <w:caps w:val="0"/>
          <w:color w:val="000000"/>
          <w:spacing w:val="0"/>
          <w:kern w:val="0"/>
          <w:sz w:val="30"/>
          <w:szCs w:val="30"/>
          <w:shd w:val="clear" w:color="auto" w:fill="FFFFFF"/>
          <w:lang w:val="en-US" w:eastAsia="zh-CN" w:bidi="ar"/>
        </w:rPr>
        <w:t>〔注销〕</w:t>
      </w:r>
      <w:r>
        <w:rPr>
          <w:rFonts w:hint="eastAsia" w:ascii="国标黑体" w:hAnsi="国标黑体" w:eastAsia="国标黑体" w:cs="国标黑体"/>
          <w:sz w:val="30"/>
          <w:szCs w:val="30"/>
          <w:lang w:val="en-US" w:eastAsia="zh-CN"/>
        </w:rPr>
        <w:t>）</w:t>
      </w: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律师事务所有下列情形之一的，应当终止：</w:t>
      </w:r>
      <w:r>
        <w:rPr>
          <w:rFonts w:hint="eastAsia" w:ascii="仿宋_GB2312" w:hAnsi="仿宋_GB2312" w:eastAsia="仿宋_GB2312" w:cs="仿宋_GB2312"/>
          <w:sz w:val="32"/>
          <w:szCs w:val="32"/>
          <w:lang w:val="en-US" w:eastAsia="zh-CN"/>
        </w:rPr>
        <w:t>（一）不能保持法定设立条件、经限期整改仍不符合条件的；（二）执业许可证被依法吊销的；（三）自行决定解散的；（四）法律、行政法规规定应当终止的其他情形。（《律师事务所管理办法》第三十一条第一款）</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律师事务所注销申请表（合伙所附合伙人会议决议；国资所需主管司法局同意;分所附总所的注销决定）</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社会公告证明（省级报刊上注销公告）</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清算报告</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业务档案、财务账簿、印章等的处置情况证明</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律师事务所执业许可证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9.一次性告知书：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律师事务所（分所）设立、变更、注销许可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（变更负责人）</w:t>
      </w: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合伙律师事务所的负责人，应当从本所合伙人中经全体合伙人选举产生；国家出资设立的律师事务所的负责人，由本所律师推选，经所在地县级司法行政机关同意。个人律师事务所设立人是该所的负责人。</w:t>
      </w:r>
      <w:r>
        <w:rPr>
          <w:rFonts w:hint="eastAsia" w:ascii="仿宋_GB2312" w:hAnsi="仿宋_GB2312" w:eastAsia="仿宋_GB2312" w:cs="仿宋_GB2312"/>
          <w:sz w:val="32"/>
          <w:szCs w:val="32"/>
          <w:lang w:val="en-US" w:eastAsia="zh-CN"/>
        </w:rPr>
        <w:t>（《律师事务所管理办法》第十五条第二款、第三款）</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分所负责人应当是具有三年以上的执业经历并能够专职执业，且在担任负责人前三年内未受过停止执业处罚的律师。（《律师事务所管理办法》第三十四条第一款第</w:t>
      </w:r>
      <w:r>
        <w:rPr>
          <w:rFonts w:hint="eastAsia" w:ascii="华文中宋" w:hAnsi="华文中宋" w:eastAsia="华文中宋" w:cs="华文中宋"/>
          <w:sz w:val="32"/>
          <w:szCs w:val="32"/>
          <w:lang w:val="en-US" w:eastAsia="zh-CN"/>
        </w:rPr>
        <w:t>〔</w:t>
      </w:r>
      <w:r>
        <w:rPr>
          <w:rFonts w:hint="eastAsia" w:ascii="仿宋_GB2312" w:hAnsi="仿宋_GB2312" w:eastAsia="仿宋_GB2312" w:cs="仿宋_GB2312"/>
          <w:sz w:val="32"/>
          <w:szCs w:val="32"/>
          <w:lang w:val="en-US" w:eastAsia="zh-CN"/>
        </w:rPr>
        <w:t>五</w:t>
      </w:r>
      <w:r>
        <w:rPr>
          <w:rFonts w:hint="eastAsia" w:ascii="华文中宋" w:hAnsi="华文中宋" w:eastAsia="华文中宋" w:cs="华文中宋"/>
          <w:sz w:val="32"/>
          <w:szCs w:val="32"/>
          <w:lang w:val="en-US" w:eastAsia="zh-CN"/>
        </w:rPr>
        <w:t>〕</w:t>
      </w:r>
      <w:r>
        <w:rPr>
          <w:rFonts w:hint="eastAsia" w:ascii="仿宋_GB2312" w:hAnsi="仿宋_GB2312" w:eastAsia="仿宋_GB2312" w:cs="仿宋_GB2312"/>
          <w:sz w:val="32"/>
          <w:szCs w:val="32"/>
          <w:lang w:val="en-US" w:eastAsia="zh-CN"/>
        </w:rPr>
        <w:t>项）</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律师事务所负责人变更申请表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变更负责人的合伙人决议（合伙所必填）</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总所出具的变更分所负责人的决定（分所必填）</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主管司法局关于变更负责人的决定（国资所必填）</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律师事务所执业许可证</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10.一次性告知书：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律师事务所（分所）设立、变更、注销许可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（变更组织形式）</w:t>
      </w:r>
    </w:p>
    <w:p>
      <w:pPr>
        <w:pStyle w:val="2"/>
        <w:keepNext w:val="0"/>
        <w:keepLines w:val="0"/>
        <w:pageBreakBefore w:val="0"/>
        <w:kinsoku/>
        <w:wordWrap/>
        <w:overflowPunct/>
        <w:topLinePunct w:val="0"/>
        <w:autoSpaceDE/>
        <w:autoSpaceDN/>
        <w:bidi w:val="0"/>
        <w:adjustRightInd/>
        <w:spacing w:line="24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律师事务所变更名称、负责人、章程、合伙协议的，应当经所在地设区的市级或者直辖市的区（县）司法行政机关审查后报原审核机关批准。具体办法按律师事务所设立许可程序办理。</w:t>
      </w:r>
      <w:r>
        <w:rPr>
          <w:rFonts w:hint="eastAsia" w:ascii="仿宋_GB2312" w:hAnsi="仿宋_GB2312" w:eastAsia="仿宋_GB2312" w:cs="仿宋_GB2312"/>
          <w:sz w:val="32"/>
          <w:szCs w:val="32"/>
          <w:lang w:val="en-US" w:eastAsia="zh-CN"/>
        </w:rPr>
        <w:t>（《律师事务所管理办法》第二十六条第一款）</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律师事务所变更组织形式的，应当在自行依法处理好业务衔接、人员安排、资产处置、债务承担等事务并对章程、合伙协议作出相应修改后，方可按照本办法第二十六条第一款的规定申请变更。</w:t>
      </w:r>
      <w:r>
        <w:rPr>
          <w:rFonts w:hint="eastAsia" w:ascii="仿宋_GB2312" w:hAnsi="仿宋_GB2312" w:eastAsia="仿宋_GB2312" w:cs="仿宋_GB2312"/>
          <w:sz w:val="32"/>
          <w:szCs w:val="32"/>
          <w:lang w:val="en-US" w:eastAsia="zh-CN"/>
        </w:rPr>
        <w:t>（《律师事务所管理办法》第二十九条）</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申请变更律师事务所组织形式，应当符合拟变更律师事务所组织形式的条件。</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w:t>
      </w:r>
      <w:r>
        <w:rPr>
          <w:rFonts w:hint="eastAsia" w:ascii="仿宋_GB2312" w:hAnsi="仿宋_GB2312" w:eastAsia="仿宋_GB2312" w:cs="仿宋_GB2312"/>
          <w:sz w:val="32"/>
          <w:szCs w:val="32"/>
          <w:lang w:eastAsia="zh-CN"/>
        </w:rPr>
        <w:t>设立申请</w:t>
      </w:r>
      <w:r>
        <w:rPr>
          <w:rFonts w:hint="eastAsia" w:ascii="仿宋_GB2312" w:hAnsi="仿宋_GB2312" w:eastAsia="仿宋_GB2312" w:cs="仿宋_GB2312"/>
          <w:sz w:val="32"/>
          <w:szCs w:val="32"/>
        </w:rPr>
        <w:t>登记表</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律师事务所执业许可证</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变更组织形式申请书（附资产评估审计报告）和变更后设立人的情况说明（</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rPr>
        <w:t>设立人执业情况含具体执业时间、行政处罚、行业处分情况，是否符合法律规定的条件，保证未有违反法律、法规规定的禁止性情形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设立人人事档案存放的具体单位，承诺无其它职业，并专职律师执业；推选的律师事务所负责人；所有设立人本人签名。）</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律师事务所章程</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合伙协议</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设立人的法律职业资格证书</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律师事务所住所证明（租赁或购卖合同）</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资产证明（原件）</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11.一次性告知书：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律师事务所（分所）设立、变更、注销许可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（变更</w:t>
      </w:r>
      <w:r>
        <w:rPr>
          <w:rFonts w:hint="eastAsia" w:ascii="国标黑体" w:hAnsi="国标黑体" w:eastAsia="国标黑体" w:cs="国标黑体"/>
          <w:sz w:val="32"/>
          <w:szCs w:val="32"/>
          <w:lang w:eastAsia="zh-CN"/>
        </w:rPr>
        <w:t>章程</w:t>
      </w:r>
      <w:r>
        <w:rPr>
          <w:rFonts w:hint="eastAsia" w:ascii="国标黑体" w:hAnsi="国标黑体" w:eastAsia="国标黑体" w:cs="国标黑体"/>
          <w:sz w:val="32"/>
          <w:szCs w:val="32"/>
        </w:rPr>
        <w:t>）</w:t>
      </w:r>
    </w:p>
    <w:p>
      <w:pPr>
        <w:pStyle w:val="2"/>
        <w:keepNext w:val="0"/>
        <w:keepLines w:val="0"/>
        <w:pageBreakBefore w:val="0"/>
        <w:kinsoku/>
        <w:wordWrap/>
        <w:overflowPunct/>
        <w:topLinePunct w:val="0"/>
        <w:autoSpaceDE/>
        <w:autoSpaceDN/>
        <w:bidi w:val="0"/>
        <w:adjustRightInd/>
        <w:spacing w:line="24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律师事务所章程应当包括下列内容：（一）律师事务所的名称和住所；（二）律师事务所的宗旨；（三）律师事务所的组织形式；（四）设立资产的数额和来源；（五）律师事务所负责人的职责以及产生、变更程序；（六）律师事务所决策、管理机构的设置、职责；（七）本所律师的权利与义务；（八）律师事务所有关执业、收费、财务、分配等主要管理制度；（九）律师事务所解散的事由、程序以及清算办法；（十）律师事务所章程的解释、修改程序；（十一）律师事务所党组织的设置形式、地位作用、职责权限、参与本所决策、管理的工作机制和党建工作保障措施等；（十二）其他需要载明的事项。</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设立合伙律师事务所的，其章程还应当载明合伙人的姓名、出资额及出资方式。</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律师事务所章程的内容不得与有关法律、法规、规章相抵触。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律师事务所章程自省、自治区、直辖市司法行政机关作出准予设立律师事务所决定之日起生效。</w:t>
      </w:r>
      <w:r>
        <w:rPr>
          <w:rFonts w:hint="eastAsia" w:ascii="仿宋_GB2312" w:hAnsi="仿宋_GB2312" w:eastAsia="仿宋_GB2312" w:cs="仿宋_GB2312"/>
          <w:sz w:val="32"/>
          <w:szCs w:val="32"/>
          <w:lang w:val="en-US" w:eastAsia="zh-CN"/>
        </w:rPr>
        <w:t>（《律师事务所管理办法》第十六条）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律师事务所章程（合伙协议）变更申请表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变更后的律师事务所章程、合伙协议</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12.一次性告知书：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律师事务所（分所）设立、变更、注销许可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（变更</w:t>
      </w:r>
      <w:r>
        <w:rPr>
          <w:rFonts w:hint="eastAsia" w:ascii="国标黑体" w:hAnsi="国标黑体" w:eastAsia="国标黑体" w:cs="国标黑体"/>
          <w:sz w:val="32"/>
          <w:szCs w:val="32"/>
          <w:lang w:eastAsia="zh-CN"/>
        </w:rPr>
        <w:t>名称</w:t>
      </w:r>
      <w:r>
        <w:rPr>
          <w:rFonts w:hint="eastAsia" w:ascii="国标黑体" w:hAnsi="国标黑体" w:eastAsia="国标黑体" w:cs="国标黑体"/>
          <w:sz w:val="32"/>
          <w:szCs w:val="32"/>
        </w:rPr>
        <w:t>）</w:t>
      </w:r>
    </w:p>
    <w:p>
      <w:pPr>
        <w:bidi w:val="0"/>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申请条件</w:t>
      </w:r>
    </w:p>
    <w:p>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律师事务所变更名称，应当按照本办法规定办理名称预核准。省、自治区、直辖市司法行政机关应当根据律师事务所变更名称的申请及已预核准的律师事务所名称，办理律师事务所名称变更手续。</w:t>
      </w:r>
      <w:r>
        <w:rPr>
          <w:rFonts w:hint="eastAsia" w:ascii="仿宋_GB2312" w:hAnsi="仿宋_GB2312" w:eastAsia="仿宋_GB2312" w:cs="仿宋_GB2312"/>
          <w:sz w:val="32"/>
          <w:szCs w:val="32"/>
          <w:lang w:val="en-US" w:eastAsia="zh-CN"/>
        </w:rPr>
        <w:t>（《律师事务所名称管理办法》第十七条第一款）</w:t>
      </w:r>
    </w:p>
    <w:p>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禁止性要求：律师事务所有下列情形之一的，不得申请变更名称：（一）受到停业整顿处罚，期限未满的；（二）发生终止事由的；（三）本所取得设立许可后不满一年的，但发生变更组织形式或者分立、合并情形的除外。（《律师事务所名称管理办法》第二十二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律师事务所名称变更申请表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变更名称的合伙人决议（合伙所必填）</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总所设立许可机关出具的更名决定复印件（分所必填）</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律师事务所名称预核准通知书（总所必填）</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律师事务所执业许可证</w:t>
      </w: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13.一次性告知书：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律师事务所（分所）设立、变更、注销许可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（变更</w:t>
      </w:r>
      <w:r>
        <w:rPr>
          <w:rFonts w:hint="eastAsia" w:ascii="国标黑体" w:hAnsi="国标黑体" w:eastAsia="国标黑体" w:cs="国标黑体"/>
          <w:sz w:val="32"/>
          <w:szCs w:val="32"/>
          <w:lang w:eastAsia="zh-CN"/>
        </w:rPr>
        <w:t>合伙协议</w:t>
      </w:r>
      <w:r>
        <w:rPr>
          <w:rFonts w:hint="eastAsia" w:ascii="国标黑体" w:hAnsi="国标黑体" w:eastAsia="国标黑体" w:cs="国标黑体"/>
          <w:sz w:val="32"/>
          <w:szCs w:val="32"/>
        </w:rPr>
        <w:t>）</w:t>
      </w:r>
    </w:p>
    <w:p>
      <w:pPr>
        <w:pStyle w:val="2"/>
        <w:keepNext w:val="0"/>
        <w:keepLines w:val="0"/>
        <w:pageBreakBefore w:val="0"/>
        <w:kinsoku/>
        <w:wordWrap/>
        <w:overflowPunct/>
        <w:topLinePunct w:val="0"/>
        <w:autoSpaceDE/>
        <w:autoSpaceDN/>
        <w:bidi w:val="0"/>
        <w:adjustRightInd/>
        <w:spacing w:line="24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律师事务所变更名称、负责人、章程、合伙协议的，应当经所在地设区的市级或者直辖市的区（县）司法行政机关审查后报原审核机关批准。具体办法按律师事务所设立许可程序办理。</w:t>
      </w:r>
      <w:r>
        <w:rPr>
          <w:rFonts w:hint="eastAsia" w:ascii="仿宋_GB2312" w:hAnsi="仿宋_GB2312" w:eastAsia="仿宋_GB2312" w:cs="仿宋_GB2312"/>
          <w:sz w:val="32"/>
          <w:szCs w:val="32"/>
          <w:lang w:val="en-US" w:eastAsia="zh-CN"/>
        </w:rPr>
        <w:t>（《律师事务所管理办法》第二十六条第一款）</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伙协议应当载明下列内容：（一）合伙人，包括姓名、居住地、身份证号、律师执业经历等；（二）合伙人的出资额及出资方式；（三）合伙人的权利、义务；（四）合伙律师事务所负责人的职责以及产生、变更程序；（五）合伙人会议的职责、议事规则等；（六）合伙人收益分配及债务承担方式；（七）合伙人入伙、退伙及除名的条件和程序；（八）合伙人之间争议的解决方法和程序，违反合伙协议承担的责任；（九）合伙协议的解释、修改程序；（十）其他需要载明的事项。</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合伙协议的内容不得与有关法律、法规、规章相抵触。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合伙协议由全体合伙人协商一致并签名，自省、自治区、直辖市司法行政机关作出准予设立律师事务所决定之日起生效。</w:t>
      </w:r>
      <w:r>
        <w:rPr>
          <w:rFonts w:hint="eastAsia" w:ascii="仿宋_GB2312" w:hAnsi="仿宋_GB2312" w:eastAsia="仿宋_GB2312" w:cs="仿宋_GB2312"/>
          <w:sz w:val="32"/>
          <w:szCs w:val="32"/>
          <w:lang w:val="en-US" w:eastAsia="zh-CN"/>
        </w:rPr>
        <w:t xml:space="preserve"> </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（《律师事务所管理办法》第十七条）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律师事务所章程（合伙协议）变更申请表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变更后的律师事务所章程、合伙协议</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14.一次性告知书：</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律师事务所（分所）设立、变更、注销许可</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（设立律师事务所分所）</w:t>
      </w: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三年以上并具有二十名以上执业律师的合伙律师事务所，根据业务发展需要，可以在本所所在地的市、县以外的地方设立分所。设在直辖市、设区的市的合伙律师事务所也可以在本所所在城区以外的区、县设立分所。</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律师事务所及其分所受到停业整顿处罚期限未满的，该所不得申请设立分所；律师事务所的分所受到吊销执业许可证处罚的，该所自分所受到处罚之日起二年内不得申请设立分所。</w:t>
      </w:r>
      <w:r>
        <w:rPr>
          <w:rFonts w:hint="eastAsia" w:ascii="仿宋_GB2312" w:hAnsi="仿宋_GB2312" w:eastAsia="仿宋_GB2312" w:cs="仿宋_GB2312"/>
          <w:sz w:val="32"/>
          <w:szCs w:val="32"/>
          <w:lang w:val="en-US" w:eastAsia="zh-CN"/>
        </w:rPr>
        <w:t>（《律师事务所管理办法》第三十三条）</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分所应当具备下列条件：（一）有符合《律师事务所名称管理办法》规定的名称；（二）有自己的住所； （三）有三名以上律师事务所派驻的专职律师；（四）有人民币三十万元以上的资产；（五）分所负责人应当是具有三年以上的执业经历并能够专职执业，且在担任负责人前三年内未受过停止执业处罚的律师。律师事务所到经济欠发达的市、县设立分所的，前款规定的派驻律师条件可以降至一至二名；资产条件可以降至人民币十万元。具体适用地区由省、自治区、直辖市司法行政机关确定。（《律师事务所管理办法》第三十四条第一款、第二款）</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设立申请书（含以下内容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执业情况含具体执业时间、行政处罚、行业处分情况，是否符合法律规定的条件，保证未有违反法律、法规规定的禁止性情形；设立人人事档案存放的具体单位，承诺无其它职业，并专职律师执业；推选的律师事务所负责人；所有设立人本人签名。）</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总所基本情况</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总所同意设立分所的决定（原件），总所章程和合伙协议（复印件）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律师事务所分所设立申请登记表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分所派驻律师法律职业资格证（律师资格证）复印件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律师事务所分所住所证明（复印件）（租赁或购卖合同）</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资产证明（原件）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本所制定的分所管理办法</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律师事务所名称预核准通知书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律师事务所分所统一社会信用代码申请表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15.一次性告知书：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律师事务所（分所）派驻律师变更许可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（分所增加派驻律师）</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分所律师除由律师事务所派驻外，可以依照《律师执业管理办法》的规定面向社会聘用律师。派驻分所律师，参照《律师执业管理办法》有关律师变更执业机构的规定办理，由准予设立分所的省、自治区、直辖市司法行政机关予以换发执业证书，原执业证书交回原颁证机关；分所聘用律师，依照《律师执业管理办法》规定的申请律师执业许可或者变更执业机构的程序办理。</w:t>
      </w:r>
      <w:r>
        <w:rPr>
          <w:rFonts w:hint="eastAsia" w:ascii="仿宋_GB2312" w:hAnsi="仿宋_GB2312" w:eastAsia="仿宋_GB2312" w:cs="仿宋_GB2312"/>
          <w:sz w:val="32"/>
          <w:szCs w:val="32"/>
          <w:lang w:val="en-US" w:eastAsia="zh-CN"/>
        </w:rPr>
        <w:t>（《律师事务所管理办法》第三十七条）</w:t>
      </w:r>
    </w:p>
    <w:p>
      <w:pPr>
        <w:keepNext w:val="0"/>
        <w:keepLines w:val="0"/>
        <w:pageBreakBefore w:val="0"/>
        <w:widowControl/>
        <w:suppressLineNumbers w:val="0"/>
        <w:kinsoku/>
        <w:wordWrap/>
        <w:overflowPunct/>
        <w:topLinePunct w:val="0"/>
        <w:autoSpaceDE/>
        <w:autoSpaceDN/>
        <w:bidi w:val="0"/>
        <w:adjustRightInd/>
        <w:spacing w:line="240" w:lineRule="auto"/>
        <w:ind w:firstLine="640" w:firstLineChars="200"/>
        <w:jc w:val="left"/>
        <w:textAlignment w:val="auto"/>
        <w:rPr>
          <w:rFonts w:hint="eastAsia"/>
        </w:rPr>
      </w:pPr>
      <w:r>
        <w:rPr>
          <w:rFonts w:hint="eastAsia" w:ascii="仿宋_GB2312" w:hAnsi="仿宋_GB2312" w:eastAsia="仿宋_GB2312" w:cs="仿宋_GB2312"/>
          <w:sz w:val="32"/>
          <w:szCs w:val="32"/>
          <w:lang w:val="en-US" w:eastAsia="zh-CN"/>
        </w:rPr>
        <w:t>申请分所增加派驻律师，应经</w:t>
      </w:r>
      <w:r>
        <w:rPr>
          <w:rFonts w:hint="eastAsia" w:ascii="仿宋_GB2312" w:hAnsi="仿宋_GB2312" w:eastAsia="仿宋_GB2312" w:cs="仿宋_GB2312"/>
          <w:i w:val="0"/>
          <w:caps w:val="0"/>
          <w:color w:val="000000"/>
          <w:spacing w:val="0"/>
          <w:kern w:val="0"/>
          <w:sz w:val="32"/>
          <w:szCs w:val="32"/>
          <w:lang w:val="en-US" w:eastAsia="zh-CN" w:bidi="ar"/>
        </w:rPr>
        <w:t>总所有效合伙人决议同意增加派驻律师。</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律师事务所分所派驻律师变更备案表（加入）</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律师事务所（总所）变更派驻律师的决定</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w:t>
      </w:r>
      <w:r>
        <w:rPr>
          <w:rFonts w:hint="eastAsia" w:ascii="仿宋_GB2312" w:hAnsi="仿宋_GB2312" w:eastAsia="仿宋_GB2312" w:cs="仿宋_GB2312"/>
          <w:sz w:val="32"/>
          <w:szCs w:val="32"/>
          <w:lang w:eastAsia="zh-CN"/>
        </w:rPr>
        <w:t>分所</w:t>
      </w:r>
      <w:r>
        <w:rPr>
          <w:rFonts w:hint="eastAsia" w:ascii="仿宋_GB2312" w:hAnsi="仿宋_GB2312" w:eastAsia="仿宋_GB2312" w:cs="仿宋_GB2312"/>
          <w:sz w:val="32"/>
          <w:szCs w:val="32"/>
        </w:rPr>
        <w:t>执业许可证</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16.一次性告知书：</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律师事务所（分所）派驻律师变更许可</w:t>
      </w:r>
    </w:p>
    <w:p>
      <w:pPr>
        <w:keepNext w:val="0"/>
        <w:keepLines w:val="0"/>
        <w:pageBreakBefore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（撤回分所派驻律师）</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分所律师除由律师事务所派驻外，可以依照《律师执业管理办法》的规定面向社会聘用律师。派驻分所律师，参照《律师执业管理办法》有关律师变更执业机构的规定办理，由准予设立分所的省、自治区、直辖市司法行政机关予以换发执业证书，原执业证书交回原颁证机关；分所聘用律师，依照《律师执业管理办法》规定的申请律师执业许可或者变更执业机构的程序办理。</w:t>
      </w:r>
      <w:r>
        <w:rPr>
          <w:rFonts w:hint="eastAsia" w:ascii="仿宋_GB2312" w:hAnsi="仿宋_GB2312" w:eastAsia="仿宋_GB2312" w:cs="仿宋_GB2312"/>
          <w:sz w:val="32"/>
          <w:szCs w:val="32"/>
          <w:lang w:val="en-US" w:eastAsia="zh-CN"/>
        </w:rPr>
        <w:t>（《律师事务所管理办法》第三十七条）</w:t>
      </w:r>
    </w:p>
    <w:p>
      <w:pPr>
        <w:keepNext w:val="0"/>
        <w:keepLines w:val="0"/>
        <w:pageBreakBefore w:val="0"/>
        <w:widowControl/>
        <w:suppressLineNumbers w:val="0"/>
        <w:kinsoku/>
        <w:wordWrap/>
        <w:overflowPunct/>
        <w:topLinePunct w:val="0"/>
        <w:autoSpaceDE/>
        <w:autoSpaceDN/>
        <w:bidi w:val="0"/>
        <w:adjustRightInd/>
        <w:spacing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申请分所撤回派驻律师，应经</w:t>
      </w:r>
      <w:r>
        <w:rPr>
          <w:rFonts w:hint="eastAsia" w:ascii="仿宋_GB2312" w:hAnsi="仿宋_GB2312" w:eastAsia="仿宋_GB2312" w:cs="仿宋_GB2312"/>
          <w:i w:val="0"/>
          <w:caps w:val="0"/>
          <w:color w:val="000000"/>
          <w:spacing w:val="0"/>
          <w:kern w:val="0"/>
          <w:sz w:val="32"/>
          <w:szCs w:val="32"/>
          <w:lang w:val="en-US" w:eastAsia="zh-CN" w:bidi="ar"/>
        </w:rPr>
        <w:t>总所有效合伙人决议同意撤回派驻律师。</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律师事务所分所派驻律师变更备案表（</w:t>
      </w:r>
      <w:r>
        <w:rPr>
          <w:rFonts w:hint="eastAsia" w:ascii="仿宋_GB2312" w:hAnsi="仿宋_GB2312" w:eastAsia="仿宋_GB2312" w:cs="仿宋_GB2312"/>
          <w:sz w:val="32"/>
          <w:szCs w:val="32"/>
          <w:lang w:eastAsia="zh-CN"/>
        </w:rPr>
        <w:t>退出</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律师事务所（总所）</w:t>
      </w:r>
      <w:r>
        <w:rPr>
          <w:rFonts w:hint="eastAsia" w:ascii="仿宋_GB2312" w:hAnsi="仿宋_GB2312" w:eastAsia="仿宋_GB2312" w:cs="仿宋_GB2312"/>
          <w:sz w:val="32"/>
          <w:szCs w:val="32"/>
          <w:lang w:eastAsia="zh-CN"/>
        </w:rPr>
        <w:t>撤回</w:t>
      </w:r>
      <w:r>
        <w:rPr>
          <w:rFonts w:hint="eastAsia" w:ascii="仿宋_GB2312" w:hAnsi="仿宋_GB2312" w:eastAsia="仿宋_GB2312" w:cs="仿宋_GB2312"/>
          <w:sz w:val="32"/>
          <w:szCs w:val="32"/>
        </w:rPr>
        <w:t>派驻律师的决定</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w:t>
      </w:r>
      <w:r>
        <w:rPr>
          <w:rFonts w:hint="eastAsia" w:ascii="仿宋_GB2312" w:hAnsi="仿宋_GB2312" w:eastAsia="仿宋_GB2312" w:cs="仿宋_GB2312"/>
          <w:sz w:val="32"/>
          <w:szCs w:val="32"/>
          <w:lang w:eastAsia="zh-CN"/>
        </w:rPr>
        <w:t>分所</w:t>
      </w:r>
      <w:r>
        <w:rPr>
          <w:rFonts w:hint="eastAsia" w:ascii="仿宋_GB2312" w:hAnsi="仿宋_GB2312" w:eastAsia="仿宋_GB2312" w:cs="仿宋_GB2312"/>
          <w:sz w:val="32"/>
          <w:szCs w:val="32"/>
        </w:rPr>
        <w:t>执业许可证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17.一次性告知书：</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i w:val="0"/>
          <w:caps w:val="0"/>
          <w:color w:val="303133"/>
          <w:spacing w:val="0"/>
          <w:kern w:val="0"/>
          <w:sz w:val="32"/>
          <w:szCs w:val="32"/>
          <w:lang w:val="en-US" w:eastAsia="zh-CN" w:bidi="ar"/>
        </w:rPr>
      </w:pPr>
      <w:r>
        <w:rPr>
          <w:rFonts w:hint="eastAsia" w:ascii="国标黑体" w:hAnsi="国标黑体" w:eastAsia="国标黑体" w:cs="国标黑体"/>
          <w:i w:val="0"/>
          <w:caps w:val="0"/>
          <w:color w:val="303133"/>
          <w:spacing w:val="0"/>
          <w:kern w:val="0"/>
          <w:sz w:val="32"/>
          <w:szCs w:val="32"/>
          <w:lang w:val="en-US" w:eastAsia="zh-CN" w:bidi="ar"/>
        </w:rPr>
        <w:t>律师事务所（分所）设立、变更、注销许可</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i w:val="0"/>
          <w:caps w:val="0"/>
          <w:color w:val="303133"/>
          <w:spacing w:val="0"/>
          <w:kern w:val="0"/>
          <w:sz w:val="32"/>
          <w:szCs w:val="32"/>
          <w:lang w:val="en-US" w:eastAsia="zh-CN" w:bidi="ar"/>
        </w:rPr>
        <w:t>（设立特殊的普通合伙律师事务所）</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rPr>
      </w:pPr>
      <w:r>
        <w:rPr>
          <w:rFonts w:hint="eastAsia" w:ascii="仿宋_GB2312" w:hAnsi="仿宋_GB2312" w:eastAsia="仿宋_GB2312" w:cs="仿宋_GB2312"/>
          <w:i w:val="0"/>
          <w:caps w:val="0"/>
          <w:color w:val="000000"/>
          <w:spacing w:val="0"/>
          <w:sz w:val="32"/>
          <w:szCs w:val="32"/>
          <w:shd w:val="clear" w:color="auto" w:fill="FFFFFF"/>
        </w:rPr>
        <w:t>设立合伙律师事务所，除应当符合本法第十七条规定的条件外，还应当有三名以上合伙人，设立人应当是具有三年以上执业经历的律师。</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lang w:eastAsia="zh-CN"/>
        </w:rPr>
      </w:pPr>
      <w:r>
        <w:rPr>
          <w:rFonts w:hint="eastAsia" w:ascii="仿宋_GB2312" w:hAnsi="仿宋_GB2312" w:eastAsia="仿宋_GB2312" w:cs="仿宋_GB2312"/>
          <w:i w:val="0"/>
          <w:caps w:val="0"/>
          <w:color w:val="000000"/>
          <w:spacing w:val="0"/>
          <w:sz w:val="32"/>
          <w:szCs w:val="32"/>
          <w:shd w:val="clear" w:color="auto" w:fill="FFFFFF"/>
        </w:rPr>
        <w:t>合伙律师事务所可以采用普通合伙或者特殊的普通合伙形式设立。合伙律师事务所的合伙人按照合伙形式对该律师事务所的债务依法承担责任。</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sz w:val="32"/>
          <w:szCs w:val="32"/>
          <w:lang w:val="en-US" w:eastAsia="zh-CN"/>
        </w:rPr>
        <w:t>《中华人民共和国律师法》第十八条</w:t>
      </w:r>
      <w:r>
        <w:rPr>
          <w:rFonts w:hint="eastAsia" w:ascii="仿宋_GB2312" w:hAnsi="仿宋_GB2312" w:eastAsia="仿宋_GB2312" w:cs="仿宋_GB2312"/>
          <w:i w:val="0"/>
          <w:caps w:val="0"/>
          <w:color w:val="000000"/>
          <w:spacing w:val="0"/>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设立律师事务所应当具备下列基本条件：（一）有自己的名称、住所和章程；（二）有符合</w:t>
      </w:r>
      <w:r>
        <w:rPr>
          <w:rFonts w:hint="eastAsia" w:ascii="仿宋_GB2312" w:hAnsi="仿宋_GB2312" w:eastAsia="仿宋_GB2312" w:cs="仿宋_GB2312"/>
          <w:sz w:val="32"/>
          <w:szCs w:val="32"/>
          <w:lang w:eastAsia="zh-CN"/>
        </w:rPr>
        <w:t>《中华人民共和国律师法》</w:t>
      </w:r>
      <w:r>
        <w:rPr>
          <w:rFonts w:hint="eastAsia" w:ascii="仿宋_GB2312" w:hAnsi="仿宋_GB2312" w:eastAsia="仿宋_GB2312" w:cs="仿宋_GB2312"/>
          <w:sz w:val="32"/>
          <w:szCs w:val="32"/>
        </w:rPr>
        <w:t>和本办法规定的律师；（三）设立人应当是具有一定的执业经历并能够专职执业的律师，且在申请设立前三年内未受过停止执业处罚；（四）有符合本办法规定数额的资产。</w:t>
      </w:r>
      <w:r>
        <w:rPr>
          <w:rFonts w:hint="eastAsia" w:ascii="仿宋_GB2312" w:hAnsi="仿宋_GB2312" w:eastAsia="仿宋_GB2312" w:cs="仿宋_GB2312"/>
          <w:sz w:val="32"/>
          <w:szCs w:val="32"/>
          <w:lang w:val="en-US" w:eastAsia="zh-CN"/>
        </w:rPr>
        <w:t>（《律师事务所管理办法》第八条）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设立特殊的普通合伙律师事务所，除应当符合本办法第八条规定的条件外，还应当具备下列条件：（一）有书面合伙协议；（二）有二十名以上合伙人作为设立人；（三）设立人应当是具有三年以上执业经历并能够专职执业的律师；（四）有人民币一千万元以上的资产。</w:t>
      </w:r>
      <w:r>
        <w:rPr>
          <w:rFonts w:hint="eastAsia" w:ascii="仿宋_GB2312" w:hAnsi="仿宋_GB2312" w:eastAsia="仿宋_GB2312" w:cs="仿宋_GB2312"/>
          <w:sz w:val="32"/>
          <w:szCs w:val="32"/>
          <w:lang w:val="en-US" w:eastAsia="zh-CN"/>
        </w:rPr>
        <w:t>（《律师事务所管理办法》第十条）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设立申请书（含以下内容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执业情况含具体执业时间、行政处罚、行业处分情况，是否符合法律规定的条件，保证未有违反法律、法规规定的禁止性情形；设立人人事档案存放的具体单位，承诺无其它职业，并专职律师执业；推选的律师事务所负责人；所有设立人本人签名。）</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律师事务所章程</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合伙协议</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律师事务所设立申请登记表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设立人的法律职业资格证（律师资格证）复印件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设立人承诺书：与原所已完成业务、档案、财务等的交接，原所同意解除聘用关系，在新所设立后即办理转所。</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律师事务所住所证明复印件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资产证明（原件）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律师事务所名称预核准通知书</w:t>
      </w: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lang w:val="en-US"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18.一次性告知书：</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i w:val="0"/>
          <w:caps w:val="0"/>
          <w:color w:val="303133"/>
          <w:spacing w:val="0"/>
          <w:kern w:val="0"/>
          <w:sz w:val="32"/>
          <w:szCs w:val="32"/>
          <w:lang w:val="en-US" w:eastAsia="zh-CN" w:bidi="ar"/>
        </w:rPr>
      </w:pPr>
      <w:r>
        <w:rPr>
          <w:rFonts w:hint="eastAsia" w:ascii="国标黑体" w:hAnsi="国标黑体" w:eastAsia="国标黑体" w:cs="国标黑体"/>
          <w:i w:val="0"/>
          <w:caps w:val="0"/>
          <w:color w:val="303133"/>
          <w:spacing w:val="0"/>
          <w:kern w:val="0"/>
          <w:sz w:val="32"/>
          <w:szCs w:val="32"/>
          <w:lang w:val="en-US" w:eastAsia="zh-CN" w:bidi="ar"/>
        </w:rPr>
        <w:t>律师事务所（分所）设立、变更、注销许可</w:t>
      </w:r>
    </w:p>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i w:val="0"/>
          <w:caps w:val="0"/>
          <w:color w:val="303133"/>
          <w:spacing w:val="0"/>
          <w:kern w:val="0"/>
          <w:sz w:val="32"/>
          <w:szCs w:val="32"/>
          <w:lang w:val="en-US" w:eastAsia="zh-CN" w:bidi="ar"/>
        </w:rPr>
        <w:t>（设立个人律师事务所）</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宋体" w:eastAsia="方正仿宋_GBK"/>
          <w:kern w:val="2"/>
          <w:sz w:val="32"/>
          <w:szCs w:val="32"/>
        </w:rPr>
      </w:pPr>
      <w:r>
        <w:rPr>
          <w:rFonts w:hint="eastAsia" w:ascii="方正仿宋_GBK" w:hAnsi="楷体_GB2312" w:eastAsia="方正仿宋_GBK" w:cs="楷体_GB2312"/>
          <w:b/>
          <w:bCs/>
          <w:sz w:val="32"/>
          <w:szCs w:val="32"/>
        </w:rPr>
        <w:t>一</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申请条件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立律师事务所应当具备下列条件：（一）有自己的名称、住所和章程；（二）有符合本法规定的律师；（三）设立人应当是具有一定的执业经历，且三年内未受过停止执业处罚的律师；（四）有符合国务院司法行政部门规定数额的资产。</w:t>
      </w:r>
      <w:r>
        <w:rPr>
          <w:rFonts w:hint="eastAsia" w:ascii="仿宋_GB2312" w:hAnsi="仿宋_GB2312" w:eastAsia="仿宋_GB2312" w:cs="仿宋_GB2312"/>
          <w:sz w:val="32"/>
          <w:szCs w:val="32"/>
          <w:lang w:val="en-US" w:eastAsia="zh-CN"/>
        </w:rPr>
        <w:t>（《中华人民共和国律师法》第十七条）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设立个人律师事务所，除应当符合本法第十七条规定的条件外，设立人还应当是具有五年以上执业经历的律师。设立人对律师事务所的债务承担无限责任。</w:t>
      </w:r>
      <w:r>
        <w:rPr>
          <w:rFonts w:hint="eastAsia" w:ascii="仿宋_GB2312" w:hAnsi="仿宋_GB2312" w:eastAsia="仿宋_GB2312" w:cs="仿宋_GB2312"/>
          <w:sz w:val="32"/>
          <w:szCs w:val="32"/>
          <w:lang w:val="en-US" w:eastAsia="zh-CN"/>
        </w:rPr>
        <w:t>（《中华人民共和国律师法》第十九条）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设立个人律师事务所，除应当符合本办法第八条规定的条件外，还应当具备下列条件：（一）设立人应当是具有五年以上执业经历并能够专职执业的律师；（二）有人民币十万元以上的资产。</w:t>
      </w:r>
      <w:r>
        <w:rPr>
          <w:rFonts w:hint="eastAsia" w:ascii="仿宋_GB2312" w:hAnsi="仿宋_GB2312" w:eastAsia="仿宋_GB2312" w:cs="仿宋_GB2312"/>
          <w:sz w:val="32"/>
          <w:szCs w:val="32"/>
          <w:lang w:val="en-US" w:eastAsia="zh-CN"/>
        </w:rPr>
        <w:t>（《律师事务所管理办法》第十一条）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行政许可申请书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设立申请书（含以下内容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执业情况含具体执业时间、行政处罚、行业处分情况，是否符合法律规定的条件，保证未有违反法律、法规规定的禁止性情形；设立人人事档案存放的具体单位，承诺无其它职业，并专职律师执业；推选的律师事务所负责人；所有设立人本人签名。）</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律师事务所章程</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律师事务所设立申请登记表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中华人民共和国居民身份证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设立人的法律职业资格证书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设立人承诺书：与原所已完成业务、档案、财务等的交接，原所同意解除聘用关系，在新所设立后即办理转所</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律师事务所住所证明复印件（租赁或购卖合同）</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资产证明（原件）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律师事务所名称预核准通知书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律师事务所统一社会信用代码申请表</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i w:val="0"/>
          <w:caps w:val="0"/>
          <w:color w:val="3031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19.一次性告知书：</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律师执业、变更、注销许可</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（所名变更换发律师执业证）</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rPr>
      </w:pPr>
    </w:p>
    <w:p>
      <w:pPr>
        <w:keepNext w:val="0"/>
        <w:keepLines w:val="0"/>
        <w:pageBreakBefore w:val="0"/>
        <w:widowControl w:val="0"/>
        <w:numPr>
          <w:ilvl w:val="0"/>
          <w:numId w:val="2"/>
        </w:numPr>
        <w:kinsoku/>
        <w:wordWrap/>
        <w:overflowPunct/>
        <w:topLinePunct w:val="0"/>
        <w:autoSpaceDE/>
        <w:autoSpaceDN/>
        <w:bidi w:val="0"/>
        <w:adjustRightInd/>
        <w:snapToGrid w:val="0"/>
        <w:spacing w:before="62" w:beforeLines="20" w:line="240" w:lineRule="auto"/>
        <w:ind w:firstLine="642" w:firstLineChars="200"/>
        <w:textAlignment w:val="auto"/>
        <w:rPr>
          <w:rFonts w:hint="eastAsia"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申请条件</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rPr>
      </w:pPr>
      <w:r>
        <w:rPr>
          <w:rFonts w:hint="eastAsia" w:ascii="仿宋_GB2312" w:hAnsi="仿宋_GB2312" w:eastAsia="仿宋_GB2312" w:cs="仿宋_GB2312"/>
          <w:sz w:val="32"/>
          <w:szCs w:val="32"/>
        </w:rPr>
        <w:t>律师事务所变更名称、负责人、组织形式、住所等事项的，变更审核或者备案机关应当自作出准予变更决定或者备案之日起十日内，为律师事务所办理执业证书变更事项登记或者换发执业证书。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律师和律师事务所执业证书管理办法</w:t>
      </w:r>
      <w:r>
        <w:rPr>
          <w:rFonts w:hint="eastAsia" w:ascii="仿宋_GB2312" w:hAnsi="仿宋_GB2312" w:eastAsia="仿宋_GB2312" w:cs="仿宋_GB2312"/>
          <w:sz w:val="32"/>
          <w:szCs w:val="32"/>
          <w:lang w:eastAsia="zh-CN"/>
        </w:rPr>
        <w:t>》第九条第二款）</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律师、律师事务所因执业证书损毁等原因，导致执业证书无法使用的，应当申请换发执业证书。换发执业证书，应当向设区的市级或者直辖市的区(县)司法行政机关提出申请，由其在收到申请之日起五日内完成审查，并上报原发证机关。原发证机关应当自收到申请之日起十日内完成审查，符合规定的，为申请人换发执业证书；不符合规定的，不予换发执业证书，并向申请人说明理由。准予换发执业证书的，申请人在领取新的执业证书时，应当将原执业证书交回原发证机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律师和律师事务所执业证书管理办法</w:t>
      </w:r>
      <w:r>
        <w:rPr>
          <w:rFonts w:hint="eastAsia" w:ascii="仿宋_GB2312" w:hAnsi="仿宋_GB2312" w:eastAsia="仿宋_GB2312" w:cs="仿宋_GB2312"/>
          <w:sz w:val="32"/>
          <w:szCs w:val="32"/>
          <w:lang w:eastAsia="zh-CN"/>
        </w:rPr>
        <w:t>》第十条）</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律师事务所变更名称经省司法厅批准后，办理所名变更换发律师执业证。</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律师事务所名称预核准通知书</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律师事务所提出书面申请</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.本所全部</w:t>
      </w:r>
      <w:r>
        <w:rPr>
          <w:rFonts w:hint="eastAsia" w:ascii="仿宋_GB2312" w:hAnsi="仿宋_GB2312" w:eastAsia="仿宋_GB2312" w:cs="仿宋_GB2312"/>
          <w:sz w:val="32"/>
          <w:szCs w:val="32"/>
        </w:rPr>
        <w:t>律师近期二寸蓝底正装彩色相片</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律师执业证</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left"/>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pStyle w:val="2"/>
        <w:keepNext w:val="0"/>
        <w:keepLines w:val="0"/>
        <w:pageBreakBefore w:val="0"/>
        <w:kinsoku/>
        <w:wordWrap/>
        <w:overflowPunct/>
        <w:topLinePunct w:val="0"/>
        <w:autoSpaceDE/>
        <w:autoSpaceDN/>
        <w:bidi w:val="0"/>
        <w:adjustRightInd/>
        <w:spacing w:line="240" w:lineRule="auto"/>
        <w:textAlignment w:val="auto"/>
        <w:rPr>
          <w:rFonts w:hint="eastAsia" w:ascii="国标黑体" w:hAnsi="国标黑体" w:eastAsia="国标黑体" w:cs="国标黑体"/>
          <w:sz w:val="32"/>
          <w:szCs w:val="32"/>
          <w:lang w:eastAsia="zh-CN"/>
        </w:rPr>
      </w:pPr>
    </w:p>
    <w:p>
      <w:pPr>
        <w:keepNext w:val="0"/>
        <w:keepLines w:val="0"/>
        <w:pageBreakBefore w:val="0"/>
        <w:kinsoku/>
        <w:wordWrap/>
        <w:overflowPunct/>
        <w:topLinePunct w:val="0"/>
        <w:autoSpaceDE/>
        <w:autoSpaceDN/>
        <w:bidi w:val="0"/>
        <w:adjustRightInd/>
        <w:spacing w:line="240" w:lineRule="auto"/>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left"/>
        <w:textAlignment w:val="auto"/>
        <w:rPr>
          <w:rFonts w:hint="eastAsia" w:ascii="国标黑体" w:hAnsi="国标黑体" w:eastAsia="国标黑体" w:cs="国标黑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left"/>
        <w:textAlignment w:val="auto"/>
        <w:rPr>
          <w:rFonts w:hint="eastAsia" w:ascii="国标黑体" w:hAnsi="国标黑体" w:eastAsia="国标黑体" w:cs="国标黑体"/>
          <w:sz w:val="32"/>
          <w:szCs w:val="32"/>
          <w:lang w:eastAsia="zh-CN"/>
        </w:rPr>
      </w:pPr>
      <w:r>
        <w:rPr>
          <w:rFonts w:hint="eastAsia" w:ascii="国标黑体" w:hAnsi="国标黑体" w:eastAsia="国标黑体" w:cs="国标黑体"/>
          <w:sz w:val="32"/>
          <w:szCs w:val="32"/>
          <w:lang w:eastAsia="zh-CN"/>
        </w:rPr>
        <w:t>行政备案事项</w:t>
      </w:r>
      <w:r>
        <w:rPr>
          <w:rFonts w:hint="eastAsia" w:ascii="国标黑体" w:hAnsi="国标黑体" w:eastAsia="国标黑体" w:cs="国标黑体"/>
          <w:sz w:val="32"/>
          <w:szCs w:val="32"/>
          <w:lang w:val="en-US" w:eastAsia="zh-CN"/>
        </w:rPr>
        <w:t>3项</w:t>
      </w:r>
      <w:r>
        <w:rPr>
          <w:rFonts w:hint="eastAsia" w:ascii="国标黑体" w:hAnsi="国标黑体" w:eastAsia="国标黑体" w:cs="国标黑体"/>
          <w:sz w:val="32"/>
          <w:szCs w:val="32"/>
          <w:lang w:eastAsia="zh-CN"/>
        </w:rPr>
        <w:t>：</w:t>
      </w: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sz w:val="32"/>
          <w:szCs w:val="32"/>
          <w:lang w:eastAsia="zh-CN"/>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20.一次性告知书：</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sz w:val="32"/>
          <w:szCs w:val="32"/>
        </w:rPr>
        <w:t>律师</w:t>
      </w:r>
      <w:r>
        <w:rPr>
          <w:rFonts w:hint="eastAsia" w:ascii="国标黑体" w:hAnsi="国标黑体" w:eastAsia="国标黑体" w:cs="国标黑体"/>
          <w:sz w:val="32"/>
          <w:szCs w:val="32"/>
          <w:lang w:eastAsia="zh-CN"/>
        </w:rPr>
        <w:t>事务所合伙人（加入）变更备案</w:t>
      </w:r>
    </w:p>
    <w:p>
      <w:pPr>
        <w:bidi w:val="0"/>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申请条件</w:t>
      </w:r>
    </w:p>
    <w:p>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律师事务所变更住所、合伙人的，应当自变更之日起十五日内经所在地设区的市级或者直辖市的区（县）司法行政机关报原审核机关备案。（《律师事务所管理办法》第二十六条第二款）</w:t>
      </w:r>
    </w:p>
    <w:p>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律师事务所变更合伙人，包括吸收新合伙人、合伙人退伙、合伙人因法定事由或者经合伙人会议决议被除名。新合伙人应当从专职执业的律师中产生，并具有三年以上执业经历，但司法部另有规定的除外。受到六个月以上停止执业处罚的律师，处罚期满未逾三年的，不得担任合伙人。合伙人退伙、被除名的，律师事务所应当依照法律、本所章程和合伙协议处理相关财产权益、债务承担等事务。（《律师事务所管理办法》第二十八条第一款、第二款、第三款）</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1.律师事务所合伙人变更备案登记表（加入）</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2.合伙人会议决议（入伙人执业期间的品行，含具体执业时间及行政处罚、行业处分情况。非全部合伙人签名的需提交依据及相关材料。）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3.入伙申请书、入伙律师执业证复印件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4.律师事务所执业证许可证副本</w:t>
      </w: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国标黑体" w:hAnsi="国标黑体" w:eastAsia="国标黑体" w:cs="国标黑体"/>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21.一次性告知书：</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lang w:eastAsia="zh-CN"/>
        </w:rPr>
      </w:pPr>
      <w:r>
        <w:rPr>
          <w:rFonts w:hint="eastAsia" w:ascii="国标黑体" w:hAnsi="国标黑体" w:eastAsia="国标黑体" w:cs="国标黑体"/>
          <w:sz w:val="32"/>
          <w:szCs w:val="32"/>
        </w:rPr>
        <w:t>律师</w:t>
      </w:r>
      <w:r>
        <w:rPr>
          <w:rFonts w:hint="eastAsia" w:ascii="国标黑体" w:hAnsi="国标黑体" w:eastAsia="国标黑体" w:cs="国标黑体"/>
          <w:sz w:val="32"/>
          <w:szCs w:val="32"/>
          <w:lang w:eastAsia="zh-CN"/>
        </w:rPr>
        <w:t>事务所合伙人（退出）变更备案</w:t>
      </w:r>
    </w:p>
    <w:p>
      <w:pPr>
        <w:pStyle w:val="2"/>
        <w:rPr>
          <w:rFonts w:hint="eastAsia"/>
        </w:rPr>
      </w:pPr>
    </w:p>
    <w:p>
      <w:pPr>
        <w:bidi w:val="0"/>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申请条件</w:t>
      </w:r>
    </w:p>
    <w:p>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律师事务所变更住所、合伙人的，应当自变更之日起十五日内经所在地设区的市级或者直辖市的区（县）司法行政机关报原审核机关备案。（《律师事务所管理办法》第二十六条第二款）</w:t>
      </w:r>
    </w:p>
    <w:p>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律师事务所变更合伙人，包括吸收新合伙人、合伙人退伙、合伙人因法定事由或者经合伙人会议决议被除名。新合伙人应当从专职执业的律师中产生，并具有三年以上执业经历，但司法部另有规定的除外。受到六个月以上停止执业处罚的律师，处罚期满未逾三年的，不得担任合伙人。合伙人退伙、被除名的，律师事务所应当依照法律、本所章程和合伙协议处理相关财产权益、债务承担等事务。（《律师事务所管理办法》第二十八条第一款、第二款、第三款）</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律师事务所合伙人变更备案登记表（退出）</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合伙人会议决议（非全部合伙人签名的需提交依据及相关材料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因被除名而退伙的，需律师事务所提交除名证明和财务业务处置说明）</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退伙律师执业证复印件</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律师事务所执业证许可证副本</w:t>
      </w:r>
    </w:p>
    <w:p>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_GB2312" w:hAnsi="仿宋_GB2312" w:eastAsia="仿宋_GB2312" w:cs="仿宋_GB2312"/>
          <w:sz w:val="32"/>
          <w:szCs w:val="32"/>
        </w:rPr>
      </w:pPr>
      <w:r>
        <w:rPr>
          <w:rFonts w:hint="eastAsia" w:ascii="国标黑体" w:hAnsi="国标黑体" w:eastAsia="国标黑体" w:cs="国标黑体"/>
          <w:i w:val="0"/>
          <w:caps w:val="0"/>
          <w:color w:val="303133"/>
          <w:spacing w:val="0"/>
          <w:kern w:val="0"/>
          <w:sz w:val="32"/>
          <w:szCs w:val="32"/>
          <w:shd w:val="clear" w:color="auto" w:fill="FFFFFF"/>
          <w:lang w:val="en-US" w:eastAsia="zh-CN" w:bidi="ar"/>
        </w:rPr>
        <w:t>22.一次性告知书：</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lang w:eastAsia="zh-CN"/>
        </w:rPr>
      </w:pPr>
      <w:r>
        <w:rPr>
          <w:rFonts w:hint="eastAsia" w:ascii="国标黑体" w:hAnsi="国标黑体" w:eastAsia="国标黑体" w:cs="国标黑体"/>
          <w:sz w:val="32"/>
          <w:szCs w:val="32"/>
        </w:rPr>
        <w:t>律师</w:t>
      </w:r>
      <w:r>
        <w:rPr>
          <w:rFonts w:hint="eastAsia" w:ascii="国标黑体" w:hAnsi="国标黑体" w:eastAsia="国标黑体" w:cs="国标黑体"/>
          <w:sz w:val="32"/>
          <w:szCs w:val="32"/>
          <w:lang w:eastAsia="zh-CN"/>
        </w:rPr>
        <w:t>事务所（分所）住址变更备案</w:t>
      </w:r>
    </w:p>
    <w:p>
      <w:pPr>
        <w:keepNext w:val="0"/>
        <w:keepLines w:val="0"/>
        <w:pageBreakBefore w:val="0"/>
        <w:widowControl w:val="0"/>
        <w:kinsoku/>
        <w:wordWrap/>
        <w:overflowPunct/>
        <w:topLinePunct w:val="0"/>
        <w:autoSpaceDE/>
        <w:autoSpaceDN/>
        <w:bidi w:val="0"/>
        <w:adjustRightInd/>
        <w:snapToGrid w:val="0"/>
        <w:spacing w:before="62" w:beforeLines="20" w:line="240" w:lineRule="auto"/>
        <w:jc w:val="center"/>
        <w:textAlignment w:val="auto"/>
        <w:rPr>
          <w:rFonts w:hint="eastAsia" w:ascii="国标黑体" w:hAnsi="国标黑体" w:eastAsia="国标黑体" w:cs="国标黑体"/>
          <w:sz w:val="32"/>
          <w:szCs w:val="32"/>
        </w:rPr>
      </w:pPr>
    </w:p>
    <w:p>
      <w:pPr>
        <w:bidi w:val="0"/>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申请条件</w:t>
      </w:r>
    </w:p>
    <w:p>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律师事务所变更住所、合伙人的，应当自变更之日起十五日内经所在地设区的市级或者直辖市的区（县）司法行政机关报原审核机关备案。（《律师事务所管理办法》第二十六条第二款）</w:t>
      </w:r>
    </w:p>
    <w:p>
      <w:pPr>
        <w:keepNext w:val="0"/>
        <w:keepLines w:val="0"/>
        <w:pageBreakBefore w:val="0"/>
        <w:widowControl w:val="0"/>
        <w:kinsoku/>
        <w:wordWrap/>
        <w:overflowPunct/>
        <w:topLinePunct w:val="0"/>
        <w:autoSpaceDE/>
        <w:autoSpaceDN/>
        <w:bidi w:val="0"/>
        <w:adjustRightInd/>
        <w:snapToGrid w:val="0"/>
        <w:spacing w:before="62" w:beforeLines="20" w:line="240" w:lineRule="auto"/>
        <w:ind w:firstLine="642" w:firstLineChars="200"/>
        <w:textAlignment w:val="auto"/>
        <w:rPr>
          <w:rFonts w:ascii="方正仿宋_GBK" w:hAnsi="楷体_GB2312" w:eastAsia="方正仿宋_GBK" w:cs="楷体_GB2312"/>
          <w:b/>
          <w:bCs/>
          <w:sz w:val="32"/>
          <w:szCs w:val="32"/>
        </w:rPr>
      </w:pPr>
      <w:r>
        <w:rPr>
          <w:rFonts w:hint="eastAsia" w:ascii="方正仿宋_GBK" w:hAnsi="楷体_GB2312" w:eastAsia="方正仿宋_GBK" w:cs="楷体_GB2312"/>
          <w:b/>
          <w:bCs/>
          <w:sz w:val="32"/>
          <w:szCs w:val="32"/>
        </w:rPr>
        <w:t>二</w:t>
      </w:r>
      <w:r>
        <w:rPr>
          <w:rFonts w:hint="eastAsia" w:ascii="方正仿宋_GBK" w:hAnsi="楷体_GB2312" w:eastAsia="方正仿宋_GBK" w:cs="楷体_GB2312"/>
          <w:b/>
          <w:bCs/>
          <w:sz w:val="32"/>
          <w:szCs w:val="32"/>
          <w:lang w:eastAsia="zh-CN"/>
        </w:rPr>
        <w:t>、</w:t>
      </w:r>
      <w:r>
        <w:rPr>
          <w:rFonts w:hint="eastAsia" w:ascii="方正仿宋_GBK" w:hAnsi="楷体_GB2312" w:eastAsia="方正仿宋_GBK" w:cs="楷体_GB2312"/>
          <w:b/>
          <w:bCs/>
          <w:sz w:val="32"/>
          <w:szCs w:val="32"/>
        </w:rPr>
        <w:t>申请材料</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律师事务所执业证副本</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房产证明（复印件）（租赁或购卖合同）</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合伙人会议决议</w:t>
      </w: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p>
    <w:p>
      <w:pPr>
        <w:rPr>
          <w:rFonts w:hint="eastAsia"/>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华文中宋">
    <w:altName w:val="汉仪中宋简"/>
    <w:panose1 w:val="00000000000000000000"/>
    <w:charset w:val="00"/>
    <w:family w:val="auto"/>
    <w:pitch w:val="default"/>
    <w:sig w:usb0="00000000" w:usb1="00000000" w:usb2="00000000" w:usb3="00000000" w:csb0="00040001" w:csb1="00000000"/>
  </w:font>
  <w:font w:name="微软雅黑">
    <w:panose1 w:val="020B0703020204020201"/>
    <w:charset w:val="86"/>
    <w:family w:val="auto"/>
    <w:pitch w:val="default"/>
    <w:sig w:usb0="80000287" w:usb1="080F3C52" w:usb2="00000016" w:usb3="00000000" w:csb0="0004001F"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MT Extra">
    <w:panose1 w:val="02000609000000000000"/>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BA9BD5"/>
    <w:multiLevelType w:val="singleLevel"/>
    <w:tmpl w:val="DCBA9BD5"/>
    <w:lvl w:ilvl="0" w:tentative="0">
      <w:start w:val="1"/>
      <w:numFmt w:val="chineseCounting"/>
      <w:suff w:val="nothing"/>
      <w:lvlText w:val="%1、"/>
      <w:lvlJc w:val="left"/>
      <w:rPr>
        <w:rFonts w:hint="eastAsia"/>
      </w:rPr>
    </w:lvl>
  </w:abstractNum>
  <w:abstractNum w:abstractNumId="1">
    <w:nsid w:val="FF7CD3D0"/>
    <w:multiLevelType w:val="singleLevel"/>
    <w:tmpl w:val="FF7CD3D0"/>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5F476B"/>
    <w:rsid w:val="3EFFDE56"/>
    <w:rsid w:val="67EC089F"/>
    <w:rsid w:val="76CE8A11"/>
    <w:rsid w:val="79369FE5"/>
    <w:rsid w:val="9DF7254E"/>
    <w:rsid w:val="B5ECEB01"/>
    <w:rsid w:val="BF5F476B"/>
    <w:rsid w:val="F5EB7F03"/>
    <w:rsid w:val="FDFB50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4"/>
    <w:basedOn w:val="1"/>
    <w:next w:val="1"/>
    <w:unhideWhenUsed/>
    <w:qFormat/>
    <w:uiPriority w:val="0"/>
    <w:pPr>
      <w:spacing w:before="100" w:beforeAutospacing="1" w:after="100" w:afterAutospacing="1"/>
      <w:jc w:val="left"/>
    </w:pPr>
    <w:rPr>
      <w:rFonts w:hint="eastAsia" w:ascii="宋体" w:hAnsi="宋体" w:eastAsia="宋体" w:cs="宋体"/>
      <w:b/>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First Indent 2"/>
    <w:basedOn w:val="1"/>
    <w:next w:val="1"/>
    <w:unhideWhenUsed/>
    <w:qFormat/>
    <w:uiPriority w:val="99"/>
    <w:pPr>
      <w:ind w:firstLine="880" w:firstLineChars="200"/>
    </w:pPr>
  </w:style>
  <w:style w:type="paragraph" w:styleId="4">
    <w:name w:val="Normal (Web)"/>
    <w:basedOn w:val="1"/>
    <w:uiPriority w:val="0"/>
    <w:pPr>
      <w:spacing w:before="100" w:beforeAutospacing="1" w:after="10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10.3333333333333</TotalTime>
  <ScaleCrop>false</ScaleCrop>
  <LinksUpToDate>false</LinksUpToDate>
  <CharactersWithSpaces>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2026-10-24T11:16:00Z</dcterms:created>
  <dc:creator>user</dc:creator>
  <cp:lastModifiedBy>user</cp:lastModifiedBy>
  <cp:lastPrinted>2026-11-04T07:24:17Z</cp:lastPrinted>
  <dcterms:modified xsi:type="dcterms:W3CDTF">2026-11-04T09:43:15Z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